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E84A" w14:textId="77777777" w:rsidR="00761086" w:rsidRDefault="00761086" w:rsidP="00761086">
      <w:pPr>
        <w:jc w:val="center"/>
        <w:rPr>
          <w:rFonts w:ascii="Garamond" w:hAnsi="Garamond"/>
          <w:b/>
          <w:bCs/>
        </w:rPr>
      </w:pPr>
      <w:r>
        <w:rPr>
          <w:rFonts w:ascii="Garamond" w:hAnsi="Garamond"/>
          <w:b/>
          <w:bCs/>
        </w:rPr>
        <w:t>BYLAWS OF THE DEPARTMENT OF CLASSICS</w:t>
      </w:r>
    </w:p>
    <w:p w14:paraId="76D72DB4" w14:textId="77777777" w:rsidR="003E3985" w:rsidRPr="00761086" w:rsidRDefault="00761086" w:rsidP="00761086">
      <w:pPr>
        <w:jc w:val="center"/>
        <w:rPr>
          <w:rFonts w:ascii="Garamond" w:hAnsi="Garamond"/>
          <w:b/>
          <w:bCs/>
        </w:rPr>
      </w:pPr>
      <w:r>
        <w:rPr>
          <w:rFonts w:ascii="Garamond" w:hAnsi="Garamond"/>
          <w:b/>
          <w:bCs/>
        </w:rPr>
        <w:t>COLLEGE OF ARTS AND SCIENCES</w:t>
      </w:r>
    </w:p>
    <w:p w14:paraId="380155E4" w14:textId="77777777" w:rsidR="00421B7C" w:rsidRPr="008D1106" w:rsidRDefault="00421B7C" w:rsidP="00421B7C">
      <w:pPr>
        <w:pStyle w:val="TOCHeading"/>
        <w:jc w:val="center"/>
        <w:rPr>
          <w:rFonts w:ascii="Garamond" w:hAnsi="Garamond"/>
          <w:color w:val="000000" w:themeColor="text1"/>
          <w:sz w:val="24"/>
          <w:szCs w:val="24"/>
        </w:rPr>
      </w:pPr>
      <w:r w:rsidRPr="008D1106">
        <w:rPr>
          <w:rFonts w:ascii="Garamond" w:hAnsi="Garamond"/>
          <w:color w:val="000000" w:themeColor="text1"/>
          <w:sz w:val="24"/>
          <w:szCs w:val="24"/>
        </w:rPr>
        <w:t>TABLE OF CONTENTS</w:t>
      </w:r>
    </w:p>
    <w:p w14:paraId="2648DD47"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r w:rsidRPr="008D1106">
        <w:rPr>
          <w:rFonts w:ascii="Garamond" w:hAnsi="Garamond"/>
          <w:b w:val="0"/>
          <w:bCs w:val="0"/>
        </w:rPr>
        <w:fldChar w:fldCharType="begin"/>
      </w:r>
      <w:r w:rsidRPr="008D1106">
        <w:rPr>
          <w:rFonts w:ascii="Garamond" w:hAnsi="Garamond"/>
          <w:b w:val="0"/>
          <w:bCs w:val="0"/>
        </w:rPr>
        <w:instrText xml:space="preserve"> TOC \o "1-3" \h \z \u </w:instrText>
      </w:r>
      <w:r w:rsidRPr="008D1106">
        <w:rPr>
          <w:rFonts w:ascii="Garamond" w:hAnsi="Garamond"/>
          <w:b w:val="0"/>
          <w:bCs w:val="0"/>
        </w:rPr>
        <w:fldChar w:fldCharType="separate"/>
      </w:r>
      <w:hyperlink w:anchor="_Toc193715789" w:history="1">
        <w:r w:rsidRPr="008D1106">
          <w:rPr>
            <w:rStyle w:val="Hyperlink"/>
            <w:rFonts w:ascii="Garamond" w:eastAsiaTheme="majorEastAsia" w:hAnsi="Garamond"/>
            <w:noProof/>
          </w:rPr>
          <w:t>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Bylaws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_Toc193715789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545DB147"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0"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Adherence with Other Governing Documents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_Toc193715790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2966CB62"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1"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Bylaws Revision</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_Toc193715791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6795393A"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2"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Substantive Change Statement</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_Toc193715792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62C162F9"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793" w:history="1">
        <w:r w:rsidRPr="008D1106">
          <w:rPr>
            <w:rStyle w:val="Hyperlink"/>
            <w:rFonts w:ascii="Garamond" w:eastAsiaTheme="majorEastAsia" w:hAnsi="Garamond"/>
            <w:noProof/>
          </w:rPr>
          <w:t>II.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Membership and Voting Rights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_Toc193715793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2FFEE2CB"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4"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Faculty Membership</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_Toc193715794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4</w:t>
        </w:r>
        <w:r w:rsidRPr="008D1106">
          <w:rPr>
            <w:rFonts w:ascii="Garamond" w:hAnsi="Garamond"/>
            <w:noProof/>
            <w:webHidden/>
          </w:rPr>
          <w:fldChar w:fldCharType="end"/>
        </w:r>
      </w:hyperlink>
    </w:p>
    <w:p w14:paraId="604F54A5"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5"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Department Membership</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_Toc193715795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5</w:t>
        </w:r>
        <w:r w:rsidRPr="008D1106">
          <w:rPr>
            <w:rFonts w:ascii="Garamond" w:hAnsi="Garamond"/>
            <w:noProof/>
            <w:webHidden/>
          </w:rPr>
          <w:fldChar w:fldCharType="end"/>
        </w:r>
      </w:hyperlink>
    </w:p>
    <w:p w14:paraId="5E6F220B"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6"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Faculty Voting Rights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_Toc193715796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5</w:t>
        </w:r>
        <w:r w:rsidRPr="008D1106">
          <w:rPr>
            <w:rFonts w:ascii="Garamond" w:hAnsi="Garamond"/>
            <w:noProof/>
            <w:webHidden/>
          </w:rPr>
          <w:fldChar w:fldCharType="end"/>
        </w:r>
      </w:hyperlink>
    </w:p>
    <w:p w14:paraId="6879F39C" w14:textId="77777777" w:rsidR="008D1106" w:rsidRPr="008D1106" w:rsidRDefault="008D1106">
      <w:pPr>
        <w:pStyle w:val="TOC1"/>
        <w:tabs>
          <w:tab w:val="left" w:pos="720"/>
          <w:tab w:val="right" w:leader="dot" w:pos="9350"/>
        </w:tabs>
        <w:rPr>
          <w:rFonts w:ascii="Garamond" w:eastAsiaTheme="minorEastAsia" w:hAnsi="Garamond" w:cs="Times New Roman"/>
          <w:b w:val="0"/>
          <w:bCs w:val="0"/>
          <w:caps w:val="0"/>
          <w:noProof/>
          <w:kern w:val="2"/>
          <w:sz w:val="24"/>
          <w:szCs w:val="24"/>
        </w:rPr>
      </w:pPr>
      <w:hyperlink w:anchor="_Toc193715797" w:history="1">
        <w:r w:rsidRPr="008D1106">
          <w:rPr>
            <w:rStyle w:val="Hyperlink"/>
            <w:rFonts w:ascii="Garamond" w:eastAsiaTheme="majorEastAsia" w:hAnsi="Garamond"/>
            <w:noProof/>
          </w:rPr>
          <w:t>III.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 xml:space="preserve"> Department Organization and Governance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_Toc193715797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5</w:t>
        </w:r>
        <w:r w:rsidRPr="008D1106">
          <w:rPr>
            <w:rFonts w:ascii="Garamond" w:hAnsi="Garamond"/>
            <w:noProof/>
            <w:webHidden/>
          </w:rPr>
          <w:fldChar w:fldCharType="end"/>
        </w:r>
      </w:hyperlink>
    </w:p>
    <w:p w14:paraId="29838BED"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8"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Faculty Meetings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_Toc193715798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5</w:t>
        </w:r>
        <w:r w:rsidRPr="008D1106">
          <w:rPr>
            <w:rFonts w:ascii="Garamond" w:hAnsi="Garamond"/>
            <w:noProof/>
            <w:webHidden/>
          </w:rPr>
          <w:fldChar w:fldCharType="end"/>
        </w:r>
      </w:hyperlink>
    </w:p>
    <w:p w14:paraId="369BDE49"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799"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Department Chair Selection</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_Toc193715799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6</w:t>
        </w:r>
        <w:r w:rsidRPr="008D1106">
          <w:rPr>
            <w:rFonts w:ascii="Garamond" w:hAnsi="Garamond"/>
            <w:noProof/>
            <w:webHidden/>
          </w:rPr>
          <w:fldChar w:fldCharType="end"/>
        </w:r>
      </w:hyperlink>
    </w:p>
    <w:p w14:paraId="14AB7289"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00"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Department Leadership and Committees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_Toc193715800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6</w:t>
        </w:r>
        <w:r w:rsidRPr="008D1106">
          <w:rPr>
            <w:rFonts w:ascii="Garamond" w:hAnsi="Garamond"/>
            <w:noProof/>
            <w:webHidden/>
          </w:rPr>
          <w:fldChar w:fldCharType="end"/>
        </w:r>
      </w:hyperlink>
    </w:p>
    <w:p w14:paraId="1055A759"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01" w:history="1">
        <w:r w:rsidRPr="008D1106">
          <w:rPr>
            <w:rStyle w:val="Hyperlink"/>
            <w:rFonts w:ascii="Garamond" w:eastAsiaTheme="majorEastAsia" w:hAnsi="Garamond"/>
            <w:bCs/>
            <w:noProof/>
          </w:rPr>
          <w:t>1.</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Leadership Positions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_Toc193715801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6</w:t>
        </w:r>
        <w:r w:rsidRPr="008D1106">
          <w:rPr>
            <w:rFonts w:ascii="Garamond" w:hAnsi="Garamond"/>
            <w:noProof/>
            <w:webHidden/>
          </w:rPr>
          <w:fldChar w:fldCharType="end"/>
        </w:r>
      </w:hyperlink>
    </w:p>
    <w:p w14:paraId="4101AFF0"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02" w:history="1">
        <w:r w:rsidRPr="008D1106">
          <w:rPr>
            <w:rStyle w:val="Hyperlink"/>
            <w:rFonts w:ascii="Garamond" w:eastAsiaTheme="majorEastAsia" w:hAnsi="Garamond"/>
            <w:bCs/>
            <w:noProof/>
          </w:rPr>
          <w:t>2.</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Department Committees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_Toc193715802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12</w:t>
        </w:r>
        <w:r w:rsidRPr="008D1106">
          <w:rPr>
            <w:rFonts w:ascii="Garamond" w:hAnsi="Garamond"/>
            <w:noProof/>
            <w:webHidden/>
          </w:rPr>
          <w:fldChar w:fldCharType="end"/>
        </w:r>
      </w:hyperlink>
    </w:p>
    <w:p w14:paraId="78C76346"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03" w:history="1">
        <w:r w:rsidRPr="008D1106">
          <w:rPr>
            <w:rStyle w:val="Hyperlink"/>
            <w:rFonts w:ascii="Garamond" w:eastAsiaTheme="majorEastAsia" w:hAnsi="Garamond"/>
            <w:bCs/>
            <w:noProof/>
          </w:rPr>
          <w:t>3.</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Other Positions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_Toc193715803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16</w:t>
        </w:r>
        <w:r w:rsidRPr="008D1106">
          <w:rPr>
            <w:rFonts w:ascii="Garamond" w:hAnsi="Garamond"/>
            <w:noProof/>
            <w:webHidden/>
          </w:rPr>
          <w:fldChar w:fldCharType="end"/>
        </w:r>
      </w:hyperlink>
    </w:p>
    <w:p w14:paraId="14387383"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04" w:history="1">
        <w:r w:rsidRPr="008D1106">
          <w:rPr>
            <w:rStyle w:val="Hyperlink"/>
            <w:rFonts w:ascii="Garamond" w:eastAsiaTheme="majorEastAsia" w:hAnsi="Garamond"/>
            <w:bCs/>
            <w:noProof/>
          </w:rPr>
          <w:t>D.</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Faculty Senators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_Toc193715804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54B41E76"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05" w:history="1">
        <w:r w:rsidRPr="008D1106">
          <w:rPr>
            <w:rStyle w:val="Hyperlink"/>
            <w:rFonts w:ascii="Garamond" w:eastAsiaTheme="majorEastAsia" w:hAnsi="Garamond"/>
            <w:bCs/>
            <w:noProof/>
          </w:rPr>
          <w:t>E.</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Faculty Recruitment</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_Toc193715805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1D0185B6"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06" w:history="1">
        <w:r w:rsidRPr="008D1106">
          <w:rPr>
            <w:rStyle w:val="Hyperlink"/>
            <w:rFonts w:ascii="Garamond" w:eastAsiaTheme="majorEastAsia" w:hAnsi="Garamond"/>
            <w:bCs/>
            <w:noProof/>
          </w:rPr>
          <w:t>F.</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Unit Reorganization</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_Toc193715806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5E735FB9" w14:textId="77777777" w:rsidR="008D1106" w:rsidRPr="008D1106" w:rsidRDefault="008D1106">
      <w:pPr>
        <w:pStyle w:val="TOC1"/>
        <w:tabs>
          <w:tab w:val="left" w:pos="720"/>
          <w:tab w:val="right" w:leader="dot" w:pos="9350"/>
        </w:tabs>
        <w:rPr>
          <w:rFonts w:ascii="Garamond" w:eastAsiaTheme="minorEastAsia" w:hAnsi="Garamond" w:cs="Times New Roman"/>
          <w:b w:val="0"/>
          <w:bCs w:val="0"/>
          <w:caps w:val="0"/>
          <w:noProof/>
          <w:kern w:val="2"/>
          <w:sz w:val="24"/>
          <w:szCs w:val="24"/>
        </w:rPr>
      </w:pPr>
      <w:hyperlink w:anchor="_Toc193715807" w:history="1">
        <w:r w:rsidRPr="008D1106">
          <w:rPr>
            <w:rStyle w:val="Hyperlink"/>
            <w:rFonts w:ascii="Garamond" w:eastAsiaTheme="majorEastAsia" w:hAnsi="Garamond"/>
            <w:noProof/>
          </w:rPr>
          <w:t>IV.</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Curriculum</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_Toc193715807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0B2C166D"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808" w:history="1">
        <w:r w:rsidRPr="008D1106">
          <w:rPr>
            <w:rStyle w:val="Hyperlink"/>
            <w:rFonts w:ascii="Garamond" w:eastAsiaTheme="majorEastAsia" w:hAnsi="Garamond"/>
            <w:noProof/>
          </w:rPr>
          <w:t>V.</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Annual Evaluation of Faculty on Performance and Merit</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_Toc193715808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3564FB63"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09"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Peer Involvement in Annual Performance and Merit Evaluation</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_Toc193715809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17</w:t>
        </w:r>
        <w:r w:rsidRPr="008D1106">
          <w:rPr>
            <w:rFonts w:ascii="Garamond" w:hAnsi="Garamond"/>
            <w:noProof/>
            <w:webHidden/>
          </w:rPr>
          <w:fldChar w:fldCharType="end"/>
        </w:r>
      </w:hyperlink>
    </w:p>
    <w:p w14:paraId="7E0CC9BF"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10"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Criteria for Evaluation of Tenure-Track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_Toc193715810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19</w:t>
        </w:r>
        <w:r w:rsidRPr="008D1106">
          <w:rPr>
            <w:rFonts w:ascii="Garamond" w:hAnsi="Garamond"/>
            <w:noProof/>
            <w:webHidden/>
          </w:rPr>
          <w:fldChar w:fldCharType="end"/>
        </w:r>
      </w:hyperlink>
    </w:p>
    <w:p w14:paraId="4BA49AD9"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11" w:history="1">
        <w:r w:rsidRPr="008D1106">
          <w:rPr>
            <w:rStyle w:val="Hyperlink"/>
            <w:rFonts w:ascii="Garamond" w:eastAsiaTheme="majorEastAsia" w:hAnsi="Garamond"/>
            <w:bCs/>
            <w:noProof/>
          </w:rPr>
          <w:t>1.</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Teaching</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_Toc193715811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19</w:t>
        </w:r>
        <w:r w:rsidRPr="008D1106">
          <w:rPr>
            <w:rFonts w:ascii="Garamond" w:hAnsi="Garamond"/>
            <w:noProof/>
            <w:webHidden/>
          </w:rPr>
          <w:fldChar w:fldCharType="end"/>
        </w:r>
      </w:hyperlink>
    </w:p>
    <w:p w14:paraId="04D5576B"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12" w:history="1">
        <w:r w:rsidRPr="008D1106">
          <w:rPr>
            <w:rStyle w:val="Hyperlink"/>
            <w:rFonts w:ascii="Garamond" w:eastAsiaTheme="majorEastAsia" w:hAnsi="Garamond"/>
            <w:bCs/>
            <w:noProof/>
          </w:rPr>
          <w:t>2.</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Scholarship/Research</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_Toc193715812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19</w:t>
        </w:r>
        <w:r w:rsidRPr="008D1106">
          <w:rPr>
            <w:rFonts w:ascii="Garamond" w:hAnsi="Garamond"/>
            <w:noProof/>
            <w:webHidden/>
          </w:rPr>
          <w:fldChar w:fldCharType="end"/>
        </w:r>
      </w:hyperlink>
    </w:p>
    <w:p w14:paraId="07875C85"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13" w:history="1">
        <w:r w:rsidRPr="008D1106">
          <w:rPr>
            <w:rStyle w:val="Hyperlink"/>
            <w:rFonts w:ascii="Garamond" w:eastAsiaTheme="majorEastAsia" w:hAnsi="Garamond"/>
            <w:bCs/>
            <w:noProof/>
          </w:rPr>
          <w:t>3.</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Service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_Toc193715813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20</w:t>
        </w:r>
        <w:r w:rsidRPr="008D1106">
          <w:rPr>
            <w:rFonts w:ascii="Garamond" w:hAnsi="Garamond"/>
            <w:noProof/>
            <w:webHidden/>
          </w:rPr>
          <w:fldChar w:fldCharType="end"/>
        </w:r>
      </w:hyperlink>
    </w:p>
    <w:p w14:paraId="6EF51A14"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14"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Criteria for Evaluation of Specialized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_Toc193715814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20</w:t>
        </w:r>
        <w:r w:rsidRPr="008D1106">
          <w:rPr>
            <w:rFonts w:ascii="Garamond" w:hAnsi="Garamond"/>
            <w:noProof/>
            <w:webHidden/>
          </w:rPr>
          <w:fldChar w:fldCharType="end"/>
        </w:r>
      </w:hyperlink>
    </w:p>
    <w:p w14:paraId="4BF66135"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15" w:history="1">
        <w:r w:rsidRPr="008D1106">
          <w:rPr>
            <w:rStyle w:val="Hyperlink"/>
            <w:rFonts w:ascii="Garamond" w:eastAsiaTheme="majorEastAsia" w:hAnsi="Garamond"/>
            <w:bCs/>
            <w:noProof/>
          </w:rPr>
          <w:t>1.</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Teaching</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_Toc193715815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20</w:t>
        </w:r>
        <w:r w:rsidRPr="008D1106">
          <w:rPr>
            <w:rFonts w:ascii="Garamond" w:hAnsi="Garamond"/>
            <w:noProof/>
            <w:webHidden/>
          </w:rPr>
          <w:fldChar w:fldCharType="end"/>
        </w:r>
      </w:hyperlink>
    </w:p>
    <w:p w14:paraId="45FC1654" w14:textId="77777777" w:rsidR="008D1106" w:rsidRPr="008D1106" w:rsidRDefault="008D1106">
      <w:pPr>
        <w:pStyle w:val="TOC3"/>
        <w:tabs>
          <w:tab w:val="left" w:pos="960"/>
          <w:tab w:val="right" w:leader="dot" w:pos="9350"/>
        </w:tabs>
        <w:rPr>
          <w:rFonts w:ascii="Garamond" w:eastAsiaTheme="minorEastAsia" w:hAnsi="Garamond" w:cs="Times New Roman"/>
          <w:i w:val="0"/>
          <w:iCs w:val="0"/>
          <w:noProof/>
          <w:kern w:val="2"/>
          <w:sz w:val="24"/>
          <w:szCs w:val="24"/>
        </w:rPr>
      </w:pPr>
      <w:hyperlink w:anchor="_Toc193715816" w:history="1">
        <w:r w:rsidRPr="008D1106">
          <w:rPr>
            <w:rStyle w:val="Hyperlink"/>
            <w:rFonts w:ascii="Garamond" w:eastAsiaTheme="majorEastAsia" w:hAnsi="Garamond"/>
            <w:bCs/>
            <w:noProof/>
          </w:rPr>
          <w:t>2.</w:t>
        </w:r>
        <w:r w:rsidRPr="008D1106">
          <w:rPr>
            <w:rFonts w:ascii="Garamond" w:eastAsiaTheme="minorEastAsia" w:hAnsi="Garamond" w:cs="Times New Roman"/>
            <w:i w:val="0"/>
            <w:iCs w:val="0"/>
            <w:noProof/>
            <w:kern w:val="2"/>
            <w:sz w:val="24"/>
            <w:szCs w:val="24"/>
          </w:rPr>
          <w:tab/>
        </w:r>
        <w:r w:rsidRPr="008D1106">
          <w:rPr>
            <w:rStyle w:val="Hyperlink"/>
            <w:rFonts w:ascii="Garamond" w:eastAsiaTheme="majorEastAsia" w:hAnsi="Garamond"/>
            <w:bCs/>
            <w:noProof/>
          </w:rPr>
          <w:t>Service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_Toc193715816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20</w:t>
        </w:r>
        <w:r w:rsidRPr="008D1106">
          <w:rPr>
            <w:rFonts w:ascii="Garamond" w:hAnsi="Garamond"/>
            <w:noProof/>
            <w:webHidden/>
          </w:rPr>
          <w:fldChar w:fldCharType="end"/>
        </w:r>
      </w:hyperlink>
    </w:p>
    <w:p w14:paraId="72F179D1" w14:textId="77777777" w:rsidR="008D1106" w:rsidRPr="008D1106" w:rsidRDefault="008D1106">
      <w:pPr>
        <w:pStyle w:val="TOC1"/>
        <w:tabs>
          <w:tab w:val="left" w:pos="720"/>
          <w:tab w:val="right" w:leader="dot" w:pos="9350"/>
        </w:tabs>
        <w:rPr>
          <w:rFonts w:ascii="Garamond" w:eastAsiaTheme="minorEastAsia" w:hAnsi="Garamond" w:cs="Times New Roman"/>
          <w:b w:val="0"/>
          <w:bCs w:val="0"/>
          <w:caps w:val="0"/>
          <w:noProof/>
          <w:kern w:val="2"/>
          <w:sz w:val="24"/>
          <w:szCs w:val="24"/>
        </w:rPr>
      </w:pPr>
      <w:hyperlink w:anchor="_Toc193715817" w:history="1">
        <w:r w:rsidRPr="008D1106">
          <w:rPr>
            <w:rStyle w:val="Hyperlink"/>
            <w:rFonts w:ascii="Garamond" w:eastAsiaTheme="majorEastAsia" w:hAnsi="Garamond"/>
            <w:noProof/>
          </w:rPr>
          <w:t>VI.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Promotion and Tenure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_Toc193715817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21</w:t>
        </w:r>
        <w:r w:rsidRPr="008D1106">
          <w:rPr>
            <w:rFonts w:ascii="Garamond" w:hAnsi="Garamond"/>
            <w:noProof/>
            <w:webHidden/>
          </w:rPr>
          <w:fldChar w:fldCharType="end"/>
        </w:r>
      </w:hyperlink>
    </w:p>
    <w:p w14:paraId="34DB36F2"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18"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Progress Toward Promotion Letter</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_Toc193715818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21</w:t>
        </w:r>
        <w:r w:rsidRPr="008D1106">
          <w:rPr>
            <w:rFonts w:ascii="Garamond" w:hAnsi="Garamond"/>
            <w:noProof/>
            <w:webHidden/>
          </w:rPr>
          <w:fldChar w:fldCharType="end"/>
        </w:r>
      </w:hyperlink>
    </w:p>
    <w:p w14:paraId="58D7AAAB"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19"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Third Year Review for Tenure-Track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_Toc193715819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21</w:t>
        </w:r>
        <w:r w:rsidRPr="008D1106">
          <w:rPr>
            <w:rFonts w:ascii="Garamond" w:hAnsi="Garamond"/>
            <w:noProof/>
            <w:webHidden/>
          </w:rPr>
          <w:fldChar w:fldCharType="end"/>
        </w:r>
      </w:hyperlink>
    </w:p>
    <w:p w14:paraId="64BB4A45"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0"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Peer Involvement in Evaluation of Promotion and Tenure of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_Toc193715820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22</w:t>
        </w:r>
        <w:r w:rsidRPr="008D1106">
          <w:rPr>
            <w:rFonts w:ascii="Garamond" w:hAnsi="Garamond"/>
            <w:noProof/>
            <w:webHidden/>
          </w:rPr>
          <w:fldChar w:fldCharType="end"/>
        </w:r>
      </w:hyperlink>
    </w:p>
    <w:p w14:paraId="001D2558"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1" w:history="1">
        <w:r w:rsidRPr="008D1106">
          <w:rPr>
            <w:rStyle w:val="Hyperlink"/>
            <w:rFonts w:ascii="Garamond" w:eastAsiaTheme="majorEastAsia" w:hAnsi="Garamond"/>
            <w:bCs/>
            <w:noProof/>
          </w:rPr>
          <w:t>D.</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Criteria for Promotion and Tenure of Tenure-track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_Toc193715821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22</w:t>
        </w:r>
        <w:r w:rsidRPr="008D1106">
          <w:rPr>
            <w:rFonts w:ascii="Garamond" w:hAnsi="Garamond"/>
            <w:noProof/>
            <w:webHidden/>
          </w:rPr>
          <w:fldChar w:fldCharType="end"/>
        </w:r>
      </w:hyperlink>
    </w:p>
    <w:p w14:paraId="792E4023"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2" w:history="1">
        <w:r w:rsidRPr="008D1106">
          <w:rPr>
            <w:rStyle w:val="Hyperlink"/>
            <w:rFonts w:ascii="Garamond" w:eastAsiaTheme="majorEastAsia" w:hAnsi="Garamond"/>
            <w:bCs/>
            <w:noProof/>
          </w:rPr>
          <w:t>E.</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Criteria for Promotion of Specialized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_Toc193715822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22</w:t>
        </w:r>
        <w:r w:rsidRPr="008D1106">
          <w:rPr>
            <w:rFonts w:ascii="Garamond" w:hAnsi="Garamond"/>
            <w:noProof/>
            <w:webHidden/>
          </w:rPr>
          <w:fldChar w:fldCharType="end"/>
        </w:r>
      </w:hyperlink>
    </w:p>
    <w:p w14:paraId="7E5F6E22" w14:textId="77777777" w:rsidR="008D1106" w:rsidRPr="008D1106" w:rsidRDefault="008D1106">
      <w:pPr>
        <w:pStyle w:val="TOC1"/>
        <w:tabs>
          <w:tab w:val="right" w:leader="dot" w:pos="9350"/>
        </w:tabs>
        <w:rPr>
          <w:rFonts w:ascii="Garamond" w:eastAsiaTheme="minorEastAsia" w:hAnsi="Garamond" w:cs="Times New Roman"/>
          <w:b w:val="0"/>
          <w:bCs w:val="0"/>
          <w:caps w:val="0"/>
          <w:noProof/>
          <w:kern w:val="2"/>
          <w:sz w:val="24"/>
          <w:szCs w:val="24"/>
        </w:rPr>
      </w:pPr>
      <w:hyperlink w:anchor="_Toc193715823" w:history="1">
        <w:r w:rsidRPr="008D1106">
          <w:rPr>
            <w:rStyle w:val="Hyperlink"/>
            <w:rFonts w:ascii="Garamond" w:eastAsiaTheme="majorEastAsia" w:hAnsi="Garamond"/>
            <w:noProof/>
          </w:rPr>
          <w:t>Appendix A</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_Toc193715823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23</w:t>
        </w:r>
        <w:r w:rsidRPr="008D1106">
          <w:rPr>
            <w:rFonts w:ascii="Garamond" w:hAnsi="Garamond"/>
            <w:noProof/>
            <w:webHidden/>
          </w:rPr>
          <w:fldChar w:fldCharType="end"/>
        </w:r>
      </w:hyperlink>
    </w:p>
    <w:p w14:paraId="2E10FA53" w14:textId="77777777" w:rsidR="008D1106" w:rsidRPr="008D1106" w:rsidRDefault="008D1106">
      <w:pPr>
        <w:pStyle w:val="TOC1"/>
        <w:tabs>
          <w:tab w:val="right" w:leader="dot" w:pos="9350"/>
        </w:tabs>
        <w:rPr>
          <w:rFonts w:ascii="Garamond" w:eastAsiaTheme="minorEastAsia" w:hAnsi="Garamond" w:cs="Times New Roman"/>
          <w:b w:val="0"/>
          <w:bCs w:val="0"/>
          <w:caps w:val="0"/>
          <w:noProof/>
          <w:kern w:val="2"/>
          <w:sz w:val="24"/>
          <w:szCs w:val="24"/>
        </w:rPr>
      </w:pPr>
      <w:hyperlink w:anchor="_Toc193715824" w:history="1">
        <w:r w:rsidRPr="008D1106">
          <w:rPr>
            <w:rStyle w:val="Hyperlink"/>
            <w:rFonts w:ascii="Garamond" w:eastAsiaTheme="majorEastAsia" w:hAnsi="Garamond"/>
            <w:noProof/>
          </w:rPr>
          <w:t>Standards and Criteria for Promotion and/or Tenure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_Toc193715824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23</w:t>
        </w:r>
        <w:r w:rsidRPr="008D1106">
          <w:rPr>
            <w:rFonts w:ascii="Garamond" w:hAnsi="Garamond"/>
            <w:noProof/>
            <w:webHidden/>
          </w:rPr>
          <w:fldChar w:fldCharType="end"/>
        </w:r>
      </w:hyperlink>
    </w:p>
    <w:p w14:paraId="5C601240"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825" w:history="1">
        <w:r w:rsidRPr="008D1106">
          <w:rPr>
            <w:rStyle w:val="Hyperlink"/>
            <w:rFonts w:ascii="Garamond" w:eastAsiaTheme="majorEastAsia" w:hAnsi="Garamond"/>
            <w:noProof/>
          </w:rPr>
          <w:t>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Standards and Criteria for Tenure and Promotion from Assistant to Associate Professor.</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_Toc193715825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23</w:t>
        </w:r>
        <w:r w:rsidRPr="008D1106">
          <w:rPr>
            <w:rFonts w:ascii="Garamond" w:hAnsi="Garamond"/>
            <w:noProof/>
            <w:webHidden/>
          </w:rPr>
          <w:fldChar w:fldCharType="end"/>
        </w:r>
      </w:hyperlink>
    </w:p>
    <w:p w14:paraId="6CA901C1"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6"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Research</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_Toc193715826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23</w:t>
        </w:r>
        <w:r w:rsidRPr="008D1106">
          <w:rPr>
            <w:rFonts w:ascii="Garamond" w:hAnsi="Garamond"/>
            <w:noProof/>
            <w:webHidden/>
          </w:rPr>
          <w:fldChar w:fldCharType="end"/>
        </w:r>
      </w:hyperlink>
    </w:p>
    <w:p w14:paraId="2AB54785"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7"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Teaching</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_Toc193715827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24</w:t>
        </w:r>
        <w:r w:rsidRPr="008D1106">
          <w:rPr>
            <w:rFonts w:ascii="Garamond" w:hAnsi="Garamond"/>
            <w:noProof/>
            <w:webHidden/>
          </w:rPr>
          <w:fldChar w:fldCharType="end"/>
        </w:r>
      </w:hyperlink>
    </w:p>
    <w:p w14:paraId="07857D48"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28"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Service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_Toc193715828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25</w:t>
        </w:r>
        <w:r w:rsidRPr="008D1106">
          <w:rPr>
            <w:rFonts w:ascii="Garamond" w:hAnsi="Garamond"/>
            <w:noProof/>
            <w:webHidden/>
          </w:rPr>
          <w:fldChar w:fldCharType="end"/>
        </w:r>
      </w:hyperlink>
    </w:p>
    <w:p w14:paraId="2723DCF8"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829" w:history="1">
        <w:r w:rsidRPr="008D1106">
          <w:rPr>
            <w:rStyle w:val="Hyperlink"/>
            <w:rFonts w:ascii="Garamond" w:eastAsiaTheme="majorEastAsia" w:hAnsi="Garamond"/>
            <w:noProof/>
          </w:rPr>
          <w:t>II.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Standards and Criteria for Promotion to Full Professor</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_Toc193715829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25</w:t>
        </w:r>
        <w:r w:rsidRPr="008D1106">
          <w:rPr>
            <w:rFonts w:ascii="Garamond" w:hAnsi="Garamond"/>
            <w:noProof/>
            <w:webHidden/>
          </w:rPr>
          <w:fldChar w:fldCharType="end"/>
        </w:r>
      </w:hyperlink>
    </w:p>
    <w:p w14:paraId="25E0D735"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30" w:history="1">
        <w:r w:rsidRPr="008D1106">
          <w:rPr>
            <w:rStyle w:val="Hyperlink"/>
            <w:rFonts w:ascii="Garamond" w:eastAsiaTheme="majorEastAsia" w:hAnsi="Garamond"/>
            <w:bCs/>
            <w:noProof/>
          </w:rPr>
          <w:t>A.</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Research</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_Toc193715830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25</w:t>
        </w:r>
        <w:r w:rsidRPr="008D1106">
          <w:rPr>
            <w:rFonts w:ascii="Garamond" w:hAnsi="Garamond"/>
            <w:noProof/>
            <w:webHidden/>
          </w:rPr>
          <w:fldChar w:fldCharType="end"/>
        </w:r>
      </w:hyperlink>
    </w:p>
    <w:p w14:paraId="3DACE02D"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31" w:history="1">
        <w:r w:rsidRPr="008D1106">
          <w:rPr>
            <w:rStyle w:val="Hyperlink"/>
            <w:rFonts w:ascii="Garamond" w:eastAsiaTheme="majorEastAsia" w:hAnsi="Garamond"/>
            <w:bCs/>
            <w:noProof/>
          </w:rPr>
          <w:t>B.</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Teaching</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_Toc193715831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25</w:t>
        </w:r>
        <w:r w:rsidRPr="008D1106">
          <w:rPr>
            <w:rFonts w:ascii="Garamond" w:hAnsi="Garamond"/>
            <w:noProof/>
            <w:webHidden/>
          </w:rPr>
          <w:fldChar w:fldCharType="end"/>
        </w:r>
      </w:hyperlink>
    </w:p>
    <w:p w14:paraId="2C20E29C" w14:textId="77777777" w:rsidR="008D1106" w:rsidRPr="008D1106" w:rsidRDefault="008D1106">
      <w:pPr>
        <w:pStyle w:val="TOC2"/>
        <w:tabs>
          <w:tab w:val="left" w:pos="720"/>
          <w:tab w:val="right" w:leader="dot" w:pos="9350"/>
        </w:tabs>
        <w:rPr>
          <w:rFonts w:ascii="Garamond" w:eastAsiaTheme="minorEastAsia" w:hAnsi="Garamond" w:cs="Times New Roman"/>
          <w:smallCaps w:val="0"/>
          <w:noProof/>
          <w:kern w:val="2"/>
          <w:sz w:val="24"/>
          <w:szCs w:val="24"/>
        </w:rPr>
      </w:pPr>
      <w:hyperlink w:anchor="_Toc193715832" w:history="1">
        <w:r w:rsidRPr="008D1106">
          <w:rPr>
            <w:rStyle w:val="Hyperlink"/>
            <w:rFonts w:ascii="Garamond" w:eastAsiaTheme="majorEastAsia" w:hAnsi="Garamond"/>
            <w:bCs/>
            <w:noProof/>
          </w:rPr>
          <w:t>C.</w:t>
        </w:r>
        <w:r w:rsidRPr="008D1106">
          <w:rPr>
            <w:rFonts w:ascii="Garamond" w:eastAsiaTheme="minorEastAsia" w:hAnsi="Garamond" w:cs="Times New Roman"/>
            <w:smallCaps w:val="0"/>
            <w:noProof/>
            <w:kern w:val="2"/>
            <w:sz w:val="24"/>
            <w:szCs w:val="24"/>
          </w:rPr>
          <w:tab/>
        </w:r>
        <w:r w:rsidRPr="008D1106">
          <w:rPr>
            <w:rStyle w:val="Hyperlink"/>
            <w:rFonts w:ascii="Garamond" w:eastAsiaTheme="majorEastAsia" w:hAnsi="Garamond"/>
            <w:bCs/>
            <w:noProof/>
          </w:rPr>
          <w:t>Service</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_Toc193715832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26</w:t>
        </w:r>
        <w:r w:rsidRPr="008D1106">
          <w:rPr>
            <w:rFonts w:ascii="Garamond" w:hAnsi="Garamond"/>
            <w:noProof/>
            <w:webHidden/>
          </w:rPr>
          <w:fldChar w:fldCharType="end"/>
        </w:r>
      </w:hyperlink>
    </w:p>
    <w:p w14:paraId="04A2405C" w14:textId="77777777" w:rsidR="008D1106" w:rsidRPr="008D1106" w:rsidRDefault="008D1106">
      <w:pPr>
        <w:pStyle w:val="TOC1"/>
        <w:tabs>
          <w:tab w:val="right" w:leader="dot" w:pos="9350"/>
        </w:tabs>
        <w:rPr>
          <w:rFonts w:ascii="Garamond" w:eastAsiaTheme="minorEastAsia" w:hAnsi="Garamond" w:cs="Times New Roman"/>
          <w:b w:val="0"/>
          <w:bCs w:val="0"/>
          <w:caps w:val="0"/>
          <w:noProof/>
          <w:kern w:val="2"/>
          <w:sz w:val="24"/>
          <w:szCs w:val="24"/>
        </w:rPr>
      </w:pPr>
      <w:hyperlink w:anchor="_Toc193715833" w:history="1">
        <w:r w:rsidRPr="008D1106">
          <w:rPr>
            <w:rStyle w:val="Hyperlink"/>
            <w:rFonts w:ascii="Garamond" w:eastAsiaTheme="majorEastAsia" w:hAnsi="Garamond"/>
            <w:noProof/>
          </w:rPr>
          <w:t>Appendix B</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_Toc193715833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27</w:t>
        </w:r>
        <w:r w:rsidRPr="008D1106">
          <w:rPr>
            <w:rFonts w:ascii="Garamond" w:hAnsi="Garamond"/>
            <w:noProof/>
            <w:webHidden/>
          </w:rPr>
          <w:fldChar w:fldCharType="end"/>
        </w:r>
      </w:hyperlink>
    </w:p>
    <w:p w14:paraId="5F8BBA0C" w14:textId="77777777" w:rsidR="008D1106" w:rsidRPr="008D1106" w:rsidRDefault="008D1106">
      <w:pPr>
        <w:pStyle w:val="TOC1"/>
        <w:tabs>
          <w:tab w:val="right" w:leader="dot" w:pos="9350"/>
        </w:tabs>
        <w:rPr>
          <w:rFonts w:ascii="Garamond" w:eastAsiaTheme="minorEastAsia" w:hAnsi="Garamond" w:cs="Times New Roman"/>
          <w:b w:val="0"/>
          <w:bCs w:val="0"/>
          <w:caps w:val="0"/>
          <w:noProof/>
          <w:kern w:val="2"/>
          <w:sz w:val="24"/>
          <w:szCs w:val="24"/>
        </w:rPr>
      </w:pPr>
      <w:hyperlink w:anchor="_Toc193715834" w:history="1">
        <w:r w:rsidRPr="008D1106">
          <w:rPr>
            <w:rStyle w:val="Hyperlink"/>
            <w:rFonts w:ascii="Garamond" w:eastAsiaTheme="majorEastAsia" w:hAnsi="Garamond"/>
            <w:noProof/>
          </w:rPr>
          <w:t>Standards and Criteria for Promotion of Specialized Faculty</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_Toc193715834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27</w:t>
        </w:r>
        <w:r w:rsidRPr="008D1106">
          <w:rPr>
            <w:rFonts w:ascii="Garamond" w:hAnsi="Garamond"/>
            <w:noProof/>
            <w:webHidden/>
          </w:rPr>
          <w:fldChar w:fldCharType="end"/>
        </w:r>
      </w:hyperlink>
    </w:p>
    <w:p w14:paraId="0E6D5A25"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835" w:history="1">
        <w:r w:rsidRPr="008D1106">
          <w:rPr>
            <w:rStyle w:val="Hyperlink"/>
            <w:rFonts w:ascii="Garamond" w:eastAsiaTheme="majorEastAsia" w:hAnsi="Garamond"/>
            <w:noProof/>
          </w:rPr>
          <w:t>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Procedures</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_Toc193715835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27</w:t>
        </w:r>
        <w:r w:rsidRPr="008D1106">
          <w:rPr>
            <w:rFonts w:ascii="Garamond" w:hAnsi="Garamond"/>
            <w:noProof/>
            <w:webHidden/>
          </w:rPr>
          <w:fldChar w:fldCharType="end"/>
        </w:r>
      </w:hyperlink>
    </w:p>
    <w:p w14:paraId="1427F39E" w14:textId="77777777" w:rsidR="008D1106" w:rsidRPr="008D1106" w:rsidRDefault="008D1106">
      <w:pPr>
        <w:pStyle w:val="TOC1"/>
        <w:tabs>
          <w:tab w:val="left" w:pos="480"/>
          <w:tab w:val="right" w:leader="dot" w:pos="9350"/>
        </w:tabs>
        <w:rPr>
          <w:rFonts w:ascii="Garamond" w:eastAsiaTheme="minorEastAsia" w:hAnsi="Garamond" w:cs="Times New Roman"/>
          <w:b w:val="0"/>
          <w:bCs w:val="0"/>
          <w:caps w:val="0"/>
          <w:noProof/>
          <w:kern w:val="2"/>
          <w:sz w:val="24"/>
          <w:szCs w:val="24"/>
        </w:rPr>
      </w:pPr>
      <w:hyperlink w:anchor="_Toc193715836" w:history="1">
        <w:r w:rsidRPr="008D1106">
          <w:rPr>
            <w:rStyle w:val="Hyperlink"/>
            <w:rFonts w:ascii="Garamond" w:eastAsiaTheme="majorEastAsia" w:hAnsi="Garamond"/>
            <w:noProof/>
          </w:rPr>
          <w:t>II.</w:t>
        </w:r>
        <w:r w:rsidRPr="008D1106">
          <w:rPr>
            <w:rFonts w:ascii="Garamond" w:eastAsiaTheme="minorEastAsia" w:hAnsi="Garamond" w:cs="Times New Roman"/>
            <w:b w:val="0"/>
            <w:bCs w:val="0"/>
            <w:caps w:val="0"/>
            <w:noProof/>
            <w:kern w:val="2"/>
            <w:sz w:val="24"/>
            <w:szCs w:val="24"/>
          </w:rPr>
          <w:tab/>
        </w:r>
        <w:r w:rsidRPr="008D1106">
          <w:rPr>
            <w:rStyle w:val="Hyperlink"/>
            <w:rFonts w:ascii="Garamond" w:eastAsiaTheme="majorEastAsia" w:hAnsi="Garamond"/>
            <w:noProof/>
          </w:rPr>
          <w:t>Standards and Criteria</w:t>
        </w:r>
        <w:r w:rsidRPr="008D1106">
          <w:rPr>
            <w:rFonts w:ascii="Garamond" w:hAnsi="Garamond"/>
            <w:noProof/>
            <w:webHidden/>
          </w:rPr>
          <w:tab/>
        </w:r>
        <w:r w:rsidRPr="008D1106">
          <w:rPr>
            <w:rFonts w:ascii="Garamond" w:hAnsi="Garamond"/>
            <w:noProof/>
            <w:webHidden/>
          </w:rPr>
          <w:fldChar w:fldCharType="begin"/>
        </w:r>
        <w:r w:rsidRPr="008D1106">
          <w:rPr>
            <w:rFonts w:ascii="Garamond" w:hAnsi="Garamond"/>
            <w:noProof/>
            <w:webHidden/>
          </w:rPr>
          <w:instrText xml:space="preserve"> PAGEREF _Toc193715836 \h </w:instrText>
        </w:r>
        <w:r w:rsidRPr="008D1106">
          <w:rPr>
            <w:rFonts w:ascii="Garamond" w:hAnsi="Garamond"/>
            <w:noProof/>
            <w:webHidden/>
          </w:rPr>
        </w:r>
        <w:r w:rsidRPr="008D1106">
          <w:rPr>
            <w:rFonts w:ascii="Garamond" w:hAnsi="Garamond"/>
            <w:noProof/>
            <w:webHidden/>
          </w:rPr>
          <w:fldChar w:fldCharType="separate"/>
        </w:r>
        <w:r w:rsidRPr="008D1106">
          <w:rPr>
            <w:rFonts w:ascii="Garamond" w:hAnsi="Garamond"/>
            <w:noProof/>
            <w:webHidden/>
          </w:rPr>
          <w:t>27</w:t>
        </w:r>
        <w:r w:rsidRPr="008D1106">
          <w:rPr>
            <w:rFonts w:ascii="Garamond" w:hAnsi="Garamond"/>
            <w:noProof/>
            <w:webHidden/>
          </w:rPr>
          <w:fldChar w:fldCharType="end"/>
        </w:r>
      </w:hyperlink>
    </w:p>
    <w:p w14:paraId="5BB9B463" w14:textId="77777777" w:rsidR="00485780" w:rsidRDefault="008D1106" w:rsidP="00421B7C">
      <w:pPr>
        <w:rPr>
          <w:rFonts w:eastAsiaTheme="minorEastAsia" w:cs="Times New Roman"/>
          <w:b/>
          <w:bCs/>
          <w:caps/>
          <w:noProof/>
        </w:rPr>
      </w:pPr>
      <w:r w:rsidRPr="008D1106">
        <w:rPr>
          <w:rFonts w:ascii="Garamond" w:hAnsi="Garamond"/>
          <w:b/>
          <w:bCs/>
        </w:rPr>
        <w:fldChar w:fldCharType="end"/>
      </w:r>
    </w:p>
    <w:p w14:paraId="7E4A1872" w14:textId="77777777" w:rsidR="00F33C64" w:rsidRPr="00761086" w:rsidRDefault="00F33C64" w:rsidP="001C12FF">
      <w:pPr>
        <w:rPr>
          <w:rFonts w:ascii="Garamond" w:hAnsi="Garamond"/>
        </w:rPr>
      </w:pPr>
    </w:p>
    <w:p w14:paraId="7B98CF7C" w14:textId="77777777" w:rsidR="003E3985" w:rsidRPr="00761086" w:rsidRDefault="00980D20" w:rsidP="001C12FF">
      <w:pPr>
        <w:rPr>
          <w:rFonts w:ascii="Garamond" w:hAnsi="Garamond"/>
        </w:rPr>
      </w:pPr>
      <w:r w:rsidRPr="00761086">
        <w:rPr>
          <w:rFonts w:ascii="Garamond" w:hAnsi="Garamond"/>
        </w:rPr>
        <w:br w:type="page"/>
      </w:r>
    </w:p>
    <w:p w14:paraId="305CD4D7" w14:textId="77777777" w:rsidR="003E3985" w:rsidRPr="00BB269A" w:rsidRDefault="00980D20" w:rsidP="001C12FF">
      <w:pPr>
        <w:jc w:val="center"/>
        <w:rPr>
          <w:rFonts w:ascii="Garamond" w:hAnsi="Garamond"/>
          <w:b/>
          <w:bCs/>
        </w:rPr>
      </w:pPr>
      <w:r w:rsidRPr="00BB269A">
        <w:rPr>
          <w:rFonts w:ascii="Garamond" w:hAnsi="Garamond"/>
          <w:b/>
          <w:bCs/>
        </w:rPr>
        <w:lastRenderedPageBreak/>
        <w:t>Record of Substantive Revisions and Amendments to these Bylaws</w:t>
      </w:r>
    </w:p>
    <w:p w14:paraId="745DFB44" w14:textId="77777777" w:rsidR="003E3985" w:rsidRPr="00761086" w:rsidRDefault="003E3985" w:rsidP="001C12FF">
      <w:pPr>
        <w:jc w:val="center"/>
        <w:rPr>
          <w:rFonts w:ascii="Garamond" w:hAnsi="Garamond"/>
        </w:rPr>
      </w:pPr>
    </w:p>
    <w:p w14:paraId="547D64A0" w14:textId="77777777" w:rsidR="00821931" w:rsidRPr="00761086" w:rsidRDefault="002966D4" w:rsidP="004A7A88">
      <w:pPr>
        <w:spacing w:line="360" w:lineRule="auto"/>
        <w:ind w:left="810"/>
        <w:rPr>
          <w:rFonts w:ascii="Garamond" w:hAnsi="Garamond"/>
        </w:rPr>
      </w:pPr>
      <w:r w:rsidRPr="00761086">
        <w:rPr>
          <w:rFonts w:ascii="Garamond" w:hAnsi="Garamond"/>
        </w:rPr>
        <w:t>I.B.1:</w:t>
      </w:r>
      <w:r w:rsidR="004A7A88" w:rsidRPr="00761086">
        <w:rPr>
          <w:rFonts w:ascii="Garamond" w:hAnsi="Garamond"/>
        </w:rPr>
        <w:t xml:space="preserve"> </w:t>
      </w:r>
      <w:r w:rsidRPr="00761086">
        <w:rPr>
          <w:rFonts w:ascii="Garamond" w:hAnsi="Garamond"/>
        </w:rPr>
        <w:t>voting by secret ballot</w:t>
      </w:r>
    </w:p>
    <w:p w14:paraId="698A30CE" w14:textId="77777777" w:rsidR="002966D4" w:rsidRPr="00761086" w:rsidRDefault="002966D4" w:rsidP="004A7A88">
      <w:pPr>
        <w:spacing w:line="360" w:lineRule="auto"/>
        <w:ind w:left="810"/>
        <w:rPr>
          <w:rFonts w:ascii="Garamond" w:hAnsi="Garamond"/>
        </w:rPr>
      </w:pPr>
      <w:r w:rsidRPr="00761086">
        <w:rPr>
          <w:rFonts w:ascii="Garamond" w:hAnsi="Garamond"/>
        </w:rPr>
        <w:t>I.B.2</w:t>
      </w:r>
      <w:r w:rsidR="004A7A88" w:rsidRPr="00761086">
        <w:rPr>
          <w:rFonts w:ascii="Garamond" w:hAnsi="Garamond"/>
        </w:rPr>
        <w:t xml:space="preserve">: </w:t>
      </w:r>
      <w:r w:rsidRPr="00761086">
        <w:rPr>
          <w:rFonts w:ascii="Garamond" w:hAnsi="Garamond"/>
        </w:rPr>
        <w:t>bylaws review at least once every five years</w:t>
      </w:r>
    </w:p>
    <w:p w14:paraId="757F3124" w14:textId="77777777" w:rsidR="004A7A88" w:rsidRPr="00761086" w:rsidRDefault="004A7A88" w:rsidP="004A7A88">
      <w:pPr>
        <w:spacing w:line="360" w:lineRule="auto"/>
        <w:ind w:left="810"/>
        <w:rPr>
          <w:rFonts w:ascii="Garamond" w:hAnsi="Garamond"/>
        </w:rPr>
      </w:pPr>
      <w:r w:rsidRPr="00761086">
        <w:rPr>
          <w:rFonts w:ascii="Garamond" w:hAnsi="Garamond"/>
        </w:rPr>
        <w:t>II.B: expanded membership to include various constituencies in the department</w:t>
      </w:r>
    </w:p>
    <w:p w14:paraId="2B8D17E8" w14:textId="77777777" w:rsidR="004A7A88" w:rsidRPr="00761086" w:rsidRDefault="004A7A88" w:rsidP="004A7A88">
      <w:pPr>
        <w:spacing w:line="360" w:lineRule="auto"/>
        <w:ind w:left="810"/>
        <w:rPr>
          <w:rFonts w:ascii="Garamond" w:hAnsi="Garamond"/>
        </w:rPr>
      </w:pPr>
      <w:r w:rsidRPr="00761086">
        <w:rPr>
          <w:rFonts w:ascii="Garamond" w:hAnsi="Garamond"/>
        </w:rPr>
        <w:t>III.B.3: reconsideration of Chair appointment</w:t>
      </w:r>
    </w:p>
    <w:p w14:paraId="5EDAF36D" w14:textId="77777777" w:rsidR="004A7A88" w:rsidRPr="00761086" w:rsidRDefault="004A7A88" w:rsidP="004A7A88">
      <w:pPr>
        <w:spacing w:line="360" w:lineRule="auto"/>
        <w:ind w:left="810"/>
        <w:rPr>
          <w:rFonts w:ascii="Garamond" w:hAnsi="Garamond"/>
        </w:rPr>
      </w:pPr>
      <w:r w:rsidRPr="00761086">
        <w:rPr>
          <w:rFonts w:ascii="Garamond" w:hAnsi="Garamond"/>
        </w:rPr>
        <w:t>III.C.1.c.ii: Director of Graduate Studies acting as Admissions Officer</w:t>
      </w:r>
    </w:p>
    <w:p w14:paraId="10B975C4" w14:textId="77777777" w:rsidR="004A7A88" w:rsidRPr="00761086" w:rsidRDefault="004A7A88" w:rsidP="004A7A88">
      <w:pPr>
        <w:spacing w:line="360" w:lineRule="auto"/>
        <w:ind w:left="810"/>
        <w:rPr>
          <w:rFonts w:ascii="Garamond" w:hAnsi="Garamond"/>
        </w:rPr>
      </w:pPr>
      <w:r w:rsidRPr="00761086">
        <w:rPr>
          <w:rFonts w:ascii="Garamond" w:hAnsi="Garamond"/>
        </w:rPr>
        <w:t>III.C.1.d: creating the position of graduate advisor in Philology</w:t>
      </w:r>
    </w:p>
    <w:p w14:paraId="35E79986" w14:textId="77777777" w:rsidR="004A7A88" w:rsidRPr="00761086" w:rsidRDefault="004A7A88" w:rsidP="004A7A88">
      <w:pPr>
        <w:spacing w:line="360" w:lineRule="auto"/>
        <w:ind w:left="810"/>
        <w:rPr>
          <w:rFonts w:ascii="Garamond" w:hAnsi="Garamond"/>
        </w:rPr>
      </w:pPr>
      <w:r w:rsidRPr="00761086">
        <w:rPr>
          <w:rFonts w:ascii="Garamond" w:hAnsi="Garamond"/>
        </w:rPr>
        <w:t>III.C.1.g: creating the position of Supervisor of Greek Program</w:t>
      </w:r>
    </w:p>
    <w:p w14:paraId="10F981CC" w14:textId="77777777" w:rsidR="004A7A88" w:rsidRPr="00761086" w:rsidRDefault="004A7A88" w:rsidP="004A7A88">
      <w:pPr>
        <w:spacing w:line="360" w:lineRule="auto"/>
        <w:ind w:left="810"/>
        <w:rPr>
          <w:rFonts w:ascii="Garamond" w:hAnsi="Garamond"/>
        </w:rPr>
      </w:pPr>
      <w:r w:rsidRPr="00761086">
        <w:rPr>
          <w:rFonts w:ascii="Garamond" w:hAnsi="Garamond"/>
        </w:rPr>
        <w:t>III.C.2.b: creating a Graduate Studies Committee</w:t>
      </w:r>
    </w:p>
    <w:p w14:paraId="4EF539F6" w14:textId="77777777" w:rsidR="004A7A88" w:rsidRPr="00761086" w:rsidRDefault="004A7A88" w:rsidP="004A7A88">
      <w:pPr>
        <w:spacing w:line="360" w:lineRule="auto"/>
        <w:ind w:left="810"/>
        <w:rPr>
          <w:rFonts w:ascii="Garamond" w:hAnsi="Garamond"/>
        </w:rPr>
      </w:pPr>
      <w:r w:rsidRPr="00761086">
        <w:rPr>
          <w:rFonts w:ascii="Garamond" w:hAnsi="Garamond"/>
        </w:rPr>
        <w:t>III.C.2.c: creating an Undergraduate Studies Committee</w:t>
      </w:r>
    </w:p>
    <w:p w14:paraId="70908088" w14:textId="77777777" w:rsidR="004A7A88" w:rsidRPr="00761086" w:rsidRDefault="004A7A88" w:rsidP="004A7A88">
      <w:pPr>
        <w:spacing w:line="360" w:lineRule="auto"/>
        <w:ind w:left="810"/>
        <w:rPr>
          <w:rFonts w:ascii="Garamond" w:hAnsi="Garamond"/>
        </w:rPr>
      </w:pPr>
      <w:proofErr w:type="spellStart"/>
      <w:r w:rsidRPr="00761086">
        <w:rPr>
          <w:rFonts w:ascii="Garamond" w:hAnsi="Garamond"/>
        </w:rPr>
        <w:t>V.A.Procedure</w:t>
      </w:r>
      <w:proofErr w:type="spellEnd"/>
      <w:r w:rsidRPr="00761086">
        <w:rPr>
          <w:rFonts w:ascii="Garamond" w:hAnsi="Garamond"/>
        </w:rPr>
        <w:t xml:space="preserve"> 4: provision for creating merit pools</w:t>
      </w:r>
    </w:p>
    <w:p w14:paraId="729FD7CA" w14:textId="77777777" w:rsidR="004A7A88" w:rsidRPr="00761086" w:rsidRDefault="004A7A88" w:rsidP="004A7A88">
      <w:pPr>
        <w:spacing w:line="360" w:lineRule="auto"/>
        <w:ind w:left="810"/>
        <w:rPr>
          <w:rFonts w:ascii="Garamond" w:hAnsi="Garamond"/>
        </w:rPr>
      </w:pPr>
      <w:proofErr w:type="spellStart"/>
      <w:r w:rsidRPr="00761086">
        <w:rPr>
          <w:rFonts w:ascii="Garamond" w:hAnsi="Garamond"/>
        </w:rPr>
        <w:t>V.A.Procedure</w:t>
      </w:r>
      <w:proofErr w:type="spellEnd"/>
      <w:r w:rsidRPr="00761086">
        <w:rPr>
          <w:rFonts w:ascii="Garamond" w:hAnsi="Garamond"/>
        </w:rPr>
        <w:t xml:space="preserve"> 5: provision for merit distribution</w:t>
      </w:r>
    </w:p>
    <w:p w14:paraId="79266048" w14:textId="77777777" w:rsidR="002966D4" w:rsidRPr="00761086" w:rsidRDefault="002966D4" w:rsidP="00821931">
      <w:pPr>
        <w:jc w:val="center"/>
        <w:rPr>
          <w:rFonts w:ascii="Garamond" w:hAnsi="Garamond"/>
        </w:rPr>
      </w:pPr>
    </w:p>
    <w:p w14:paraId="5048ACC1" w14:textId="77777777" w:rsidR="004A7A88" w:rsidRPr="00761086" w:rsidRDefault="004A7A88" w:rsidP="00821931">
      <w:pPr>
        <w:jc w:val="center"/>
        <w:rPr>
          <w:rFonts w:ascii="Garamond" w:hAnsi="Garamond"/>
        </w:rPr>
      </w:pPr>
    </w:p>
    <w:p w14:paraId="0F185909" w14:textId="77777777" w:rsidR="003E3985" w:rsidRPr="00BB269A" w:rsidRDefault="00980D20" w:rsidP="001C12FF">
      <w:pPr>
        <w:jc w:val="center"/>
        <w:rPr>
          <w:rFonts w:ascii="Garamond" w:hAnsi="Garamond"/>
          <w:b/>
          <w:bCs/>
        </w:rPr>
      </w:pPr>
      <w:r w:rsidRPr="00BB269A">
        <w:rPr>
          <w:rFonts w:ascii="Garamond" w:hAnsi="Garamond"/>
          <w:b/>
          <w:bCs/>
        </w:rPr>
        <w:t>Sunset/Renewal Provision</w:t>
      </w:r>
    </w:p>
    <w:p w14:paraId="341C577B" w14:textId="77777777" w:rsidR="003E3985" w:rsidRPr="00761086" w:rsidRDefault="00FB12C1" w:rsidP="001C12FF">
      <w:pPr>
        <w:jc w:val="center"/>
        <w:rPr>
          <w:rFonts w:ascii="Garamond" w:hAnsi="Garamond"/>
        </w:rPr>
      </w:pPr>
      <w:r w:rsidRPr="00761086">
        <w:rPr>
          <w:rFonts w:ascii="Garamond" w:hAnsi="Garamond"/>
        </w:rPr>
        <w:t xml:space="preserve">These bylaws shall be </w:t>
      </w:r>
      <w:r w:rsidR="004528D9" w:rsidRPr="00761086">
        <w:rPr>
          <w:rFonts w:ascii="Garamond" w:hAnsi="Garamond"/>
        </w:rPr>
        <w:t>reviewed in</w:t>
      </w:r>
      <w:r w:rsidRPr="00761086">
        <w:rPr>
          <w:rFonts w:ascii="Garamond" w:hAnsi="Garamond"/>
        </w:rPr>
        <w:t xml:space="preserve"> five years from the </w:t>
      </w:r>
      <w:r w:rsidR="001943A4" w:rsidRPr="00761086">
        <w:rPr>
          <w:rFonts w:ascii="Garamond" w:hAnsi="Garamond"/>
        </w:rPr>
        <w:t xml:space="preserve">semester </w:t>
      </w:r>
      <w:r w:rsidRPr="00761086">
        <w:rPr>
          <w:rFonts w:ascii="Garamond" w:hAnsi="Garamond"/>
        </w:rPr>
        <w:t xml:space="preserve">in which they are approved below. For Bylaws </w:t>
      </w:r>
      <w:r w:rsidR="00877843" w:rsidRPr="00761086">
        <w:rPr>
          <w:rFonts w:ascii="Garamond" w:hAnsi="Garamond"/>
        </w:rPr>
        <w:t>revi</w:t>
      </w:r>
      <w:r w:rsidR="00F41A38" w:rsidRPr="00761086">
        <w:rPr>
          <w:rFonts w:ascii="Garamond" w:hAnsi="Garamond"/>
        </w:rPr>
        <w:t>sion</w:t>
      </w:r>
      <w:r w:rsidRPr="00761086">
        <w:rPr>
          <w:rFonts w:ascii="Garamond" w:hAnsi="Garamond"/>
        </w:rPr>
        <w:t xml:space="preserve">, </w:t>
      </w:r>
      <w:r w:rsidR="00F41A38" w:rsidRPr="00761086">
        <w:rPr>
          <w:rFonts w:ascii="Garamond" w:hAnsi="Garamond"/>
        </w:rPr>
        <w:t>refer to</w:t>
      </w:r>
      <w:r w:rsidRPr="00761086">
        <w:rPr>
          <w:rFonts w:ascii="Garamond" w:hAnsi="Garamond"/>
        </w:rPr>
        <w:t xml:space="preserve"> I.B.</w:t>
      </w:r>
      <w:r w:rsidR="00877843" w:rsidRPr="00761086">
        <w:rPr>
          <w:rFonts w:ascii="Garamond" w:hAnsi="Garamond"/>
        </w:rPr>
        <w:t>2</w:t>
      </w:r>
      <w:r w:rsidR="00DD5C70" w:rsidRPr="00761086">
        <w:rPr>
          <w:rFonts w:ascii="Garamond" w:hAnsi="Garamond"/>
        </w:rPr>
        <w:t xml:space="preserve"> below.</w:t>
      </w:r>
    </w:p>
    <w:p w14:paraId="3E54DFC7" w14:textId="77777777" w:rsidR="003E3985" w:rsidRPr="00761086" w:rsidRDefault="003E3985" w:rsidP="001C12FF">
      <w:pPr>
        <w:jc w:val="center"/>
        <w:rPr>
          <w:rFonts w:ascii="Garamond" w:hAnsi="Garamond"/>
        </w:rPr>
      </w:pPr>
    </w:p>
    <w:p w14:paraId="5919A3D1" w14:textId="77777777" w:rsidR="003E3985" w:rsidRPr="00761086" w:rsidRDefault="003E3985" w:rsidP="001C12FF">
      <w:pPr>
        <w:rPr>
          <w:rFonts w:ascii="Garamond" w:hAnsi="Garamond"/>
        </w:rPr>
      </w:pPr>
    </w:p>
    <w:p w14:paraId="47AE708D" w14:textId="77777777" w:rsidR="003E3985" w:rsidRPr="00761086" w:rsidRDefault="00980D20" w:rsidP="001C12FF">
      <w:pPr>
        <w:rPr>
          <w:rFonts w:ascii="Garamond" w:hAnsi="Garamond"/>
        </w:rPr>
      </w:pPr>
      <w:r w:rsidRPr="00761086">
        <w:rPr>
          <w:rFonts w:ascii="Garamond" w:hAnsi="Garamond"/>
        </w:rPr>
        <w:br w:type="page"/>
      </w:r>
    </w:p>
    <w:p w14:paraId="0A20B315" w14:textId="77777777" w:rsidR="003E3985" w:rsidRPr="00761086" w:rsidRDefault="00980D20" w:rsidP="001C12FF">
      <w:pPr>
        <w:rPr>
          <w:rFonts w:ascii="Garamond" w:hAnsi="Garamond"/>
        </w:rPr>
      </w:pPr>
      <w:r w:rsidRPr="00761086">
        <w:rPr>
          <w:rFonts w:ascii="Garamond" w:hAnsi="Garamond"/>
        </w:rPr>
        <w:lastRenderedPageBreak/>
        <w:t>These are the bylaws for the Department of</w:t>
      </w:r>
      <w:r w:rsidR="00793A12" w:rsidRPr="00761086">
        <w:rPr>
          <w:rFonts w:ascii="Garamond" w:hAnsi="Garamond"/>
        </w:rPr>
        <w:t xml:space="preserve"> Classics</w:t>
      </w:r>
      <w:r w:rsidRPr="00761086">
        <w:rPr>
          <w:rFonts w:ascii="Garamond" w:hAnsi="Garamond"/>
        </w:rPr>
        <w:t xml:space="preserve"> in the College of</w:t>
      </w:r>
      <w:r w:rsidR="00793A12" w:rsidRPr="00761086">
        <w:rPr>
          <w:rFonts w:ascii="Garamond" w:hAnsi="Garamond"/>
        </w:rPr>
        <w:t xml:space="preserve"> Arts and Sciences</w:t>
      </w:r>
      <w:r w:rsidRPr="00761086">
        <w:rPr>
          <w:rFonts w:ascii="Garamond" w:hAnsi="Garamond"/>
        </w:rPr>
        <w:t xml:space="preserve"> at Florida State University. These bylaws were last approved on</w:t>
      </w:r>
      <w:r w:rsidR="00821931" w:rsidRPr="00761086">
        <w:rPr>
          <w:rFonts w:ascii="Garamond" w:hAnsi="Garamond"/>
        </w:rPr>
        <w:t xml:space="preserve"> April 8, 2022 </w:t>
      </w:r>
      <w:r w:rsidRPr="00761086">
        <w:rPr>
          <w:rFonts w:ascii="Garamond" w:hAnsi="Garamond"/>
        </w:rPr>
        <w:t xml:space="preserve">by a majority of the applicable voting members of the department and on </w:t>
      </w:r>
      <w:r w:rsidR="00C45D9A">
        <w:rPr>
          <w:rFonts w:ascii="Garamond" w:hAnsi="Garamond"/>
        </w:rPr>
        <w:t xml:space="preserve">October 31, 2024 </w:t>
      </w:r>
      <w:r w:rsidRPr="00761086">
        <w:rPr>
          <w:rFonts w:ascii="Garamond" w:hAnsi="Garamond"/>
        </w:rPr>
        <w:t>by the College and the Office of Faculty Development and Advancement.</w:t>
      </w:r>
    </w:p>
    <w:p w14:paraId="2382E8A6" w14:textId="7F85CC10" w:rsidR="002D2B78" w:rsidRPr="00761086" w:rsidRDefault="00BB269A" w:rsidP="00BB269A">
      <w:pPr>
        <w:ind w:firstLine="360"/>
        <w:rPr>
          <w:rFonts w:ascii="Garamond" w:hAnsi="Garamond"/>
        </w:rPr>
      </w:pPr>
      <w:r>
        <w:rPr>
          <w:rFonts w:ascii="Garamond" w:hAnsi="Garamond"/>
          <w:color w:val="000000" w:themeColor="text1"/>
        </w:rPr>
        <w:t>The bylaws were p</w:t>
      </w:r>
      <w:r w:rsidR="00F4797E" w:rsidRPr="00761086">
        <w:rPr>
          <w:rFonts w:ascii="Garamond" w:hAnsi="Garamond"/>
          <w:color w:val="000000" w:themeColor="text1"/>
        </w:rPr>
        <w:t>reviously r</w:t>
      </w:r>
      <w:r w:rsidR="002D2B78" w:rsidRPr="00761086">
        <w:rPr>
          <w:rFonts w:ascii="Garamond" w:hAnsi="Garamond"/>
          <w:color w:val="000000" w:themeColor="text1"/>
        </w:rPr>
        <w:t>evised on September 18, 2009</w:t>
      </w:r>
      <w:r w:rsidR="00F4797E" w:rsidRPr="00761086">
        <w:rPr>
          <w:rFonts w:ascii="Garamond" w:hAnsi="Garamond"/>
          <w:color w:val="000000" w:themeColor="text1"/>
        </w:rPr>
        <w:t>;</w:t>
      </w:r>
      <w:r w:rsidR="002D2B78" w:rsidRPr="00761086">
        <w:rPr>
          <w:rFonts w:ascii="Garamond" w:hAnsi="Garamond"/>
          <w:color w:val="000000" w:themeColor="text1"/>
        </w:rPr>
        <w:t xml:space="preserve"> December 18, 2012</w:t>
      </w:r>
      <w:r w:rsidR="00F4797E" w:rsidRPr="00761086">
        <w:rPr>
          <w:rFonts w:ascii="Garamond" w:hAnsi="Garamond"/>
          <w:color w:val="000000" w:themeColor="text1"/>
        </w:rPr>
        <w:t>; and</w:t>
      </w:r>
      <w:r w:rsidR="002D2B78" w:rsidRPr="00761086">
        <w:rPr>
          <w:rFonts w:ascii="Garamond" w:hAnsi="Garamond"/>
          <w:color w:val="000000" w:themeColor="text1"/>
        </w:rPr>
        <w:t xml:space="preserve"> February 15, 2013</w:t>
      </w:r>
      <w:r w:rsidR="00185584" w:rsidRPr="00761086">
        <w:rPr>
          <w:rFonts w:ascii="Garamond" w:hAnsi="Garamond"/>
          <w:color w:val="000000" w:themeColor="text1"/>
        </w:rPr>
        <w:t xml:space="preserve">; last updated </w:t>
      </w:r>
      <w:r w:rsidR="00B23703">
        <w:rPr>
          <w:rFonts w:ascii="Garamond" w:hAnsi="Garamond"/>
          <w:color w:val="000000" w:themeColor="text1"/>
        </w:rPr>
        <w:t xml:space="preserve">on </w:t>
      </w:r>
      <w:r w:rsidR="00EC1112">
        <w:rPr>
          <w:rFonts w:ascii="Garamond" w:hAnsi="Garamond"/>
          <w:color w:val="000000" w:themeColor="text1"/>
        </w:rPr>
        <w:t>August, 21 2025</w:t>
      </w:r>
      <w:r w:rsidR="00B23703">
        <w:rPr>
          <w:rFonts w:ascii="Garamond" w:hAnsi="Garamond"/>
          <w:color w:val="000000" w:themeColor="text1"/>
        </w:rPr>
        <w:t xml:space="preserve"> and approved by the Office of Faculty Development and Advancement on December 9, 2025.</w:t>
      </w:r>
    </w:p>
    <w:p w14:paraId="7023EEBC" w14:textId="77777777" w:rsidR="003E3985" w:rsidRPr="008E0A7B" w:rsidRDefault="00980D20" w:rsidP="00B36BC4">
      <w:pPr>
        <w:pStyle w:val="Heading1"/>
        <w:ind w:left="360" w:hanging="360"/>
        <w:rPr>
          <w:rFonts w:ascii="Garamond" w:hAnsi="Garamond"/>
          <w:bCs/>
          <w:sz w:val="24"/>
          <w:szCs w:val="24"/>
        </w:rPr>
      </w:pPr>
      <w:bookmarkStart w:id="0" w:name="_Toc101775596"/>
      <w:bookmarkStart w:id="1" w:name="_Toc193715789"/>
      <w:r w:rsidRPr="008E0A7B">
        <w:rPr>
          <w:rFonts w:ascii="Garamond" w:hAnsi="Garamond"/>
          <w:bCs/>
          <w:sz w:val="24"/>
          <w:szCs w:val="24"/>
        </w:rPr>
        <w:t>I.</w:t>
      </w:r>
      <w:r w:rsidR="00B36BC4" w:rsidRPr="008E0A7B">
        <w:rPr>
          <w:rFonts w:ascii="Garamond" w:hAnsi="Garamond"/>
          <w:bCs/>
          <w:sz w:val="24"/>
          <w:szCs w:val="24"/>
        </w:rPr>
        <w:tab/>
      </w:r>
      <w:r w:rsidRPr="008E0A7B">
        <w:rPr>
          <w:rFonts w:ascii="Garamond" w:hAnsi="Garamond"/>
          <w:bCs/>
          <w:sz w:val="24"/>
          <w:szCs w:val="24"/>
        </w:rPr>
        <w:t>Bylaws</w:t>
      </w:r>
      <w:bookmarkEnd w:id="0"/>
      <w:bookmarkEnd w:id="1"/>
    </w:p>
    <w:p w14:paraId="2D8A989C" w14:textId="77777777" w:rsidR="001B241A" w:rsidRPr="008E0A7B" w:rsidRDefault="00980D20" w:rsidP="001C12FF">
      <w:pPr>
        <w:pStyle w:val="Heading2"/>
        <w:ind w:left="360"/>
        <w:rPr>
          <w:rFonts w:ascii="Garamond" w:hAnsi="Garamond"/>
          <w:bCs/>
          <w:sz w:val="24"/>
          <w:szCs w:val="24"/>
        </w:rPr>
      </w:pPr>
      <w:bookmarkStart w:id="2" w:name="_gjdgxs" w:colFirst="0" w:colLast="0"/>
      <w:bookmarkStart w:id="3" w:name="_Toc101775597"/>
      <w:bookmarkStart w:id="4" w:name="_Toc193715790"/>
      <w:bookmarkEnd w:id="2"/>
      <w:r w:rsidRPr="008E0A7B">
        <w:rPr>
          <w:rFonts w:ascii="Garamond" w:hAnsi="Garamond"/>
          <w:bCs/>
          <w:sz w:val="24"/>
          <w:szCs w:val="24"/>
        </w:rPr>
        <w:t>A.</w:t>
      </w:r>
      <w:r w:rsidR="00B36BC4" w:rsidRPr="008E0A7B">
        <w:rPr>
          <w:rFonts w:ascii="Garamond" w:hAnsi="Garamond"/>
          <w:bCs/>
          <w:sz w:val="24"/>
          <w:szCs w:val="24"/>
        </w:rPr>
        <w:tab/>
      </w:r>
      <w:r w:rsidRPr="008E0A7B">
        <w:rPr>
          <w:rFonts w:ascii="Garamond" w:hAnsi="Garamond"/>
          <w:bCs/>
          <w:sz w:val="24"/>
          <w:szCs w:val="24"/>
        </w:rPr>
        <w:t>Adherence with Other Governing Documents</w:t>
      </w:r>
      <w:bookmarkEnd w:id="3"/>
      <w:bookmarkEnd w:id="4"/>
    </w:p>
    <w:p w14:paraId="390D6B52" w14:textId="77777777" w:rsidR="000D2B97" w:rsidRPr="00761086" w:rsidRDefault="00980D20" w:rsidP="001C12FF">
      <w:pPr>
        <w:ind w:left="720"/>
        <w:rPr>
          <w:rFonts w:ascii="Garamond" w:hAnsi="Garamond"/>
        </w:rPr>
      </w:pPr>
      <w:r w:rsidRPr="00761086">
        <w:rPr>
          <w:rFonts w:ascii="Garamond" w:hAnsi="Garamond"/>
        </w:rPr>
        <w:t xml:space="preserve">At all times, department policy shall adhere to and be consistent with all university policies found in the FSU Constitution, the BOT-UFF Collective Bargaining Agreement (if applicable to the college), the Faculty Handbook, and the Annual </w:t>
      </w:r>
      <w:r w:rsidR="00811884" w:rsidRPr="00761086">
        <w:rPr>
          <w:rFonts w:ascii="Garamond" w:hAnsi="Garamond"/>
        </w:rPr>
        <w:t>Memorandum on the Promotion and Tenure Process issued by the Office of Faculty Development and Advancement</w:t>
      </w:r>
      <w:r w:rsidRPr="00761086">
        <w:rPr>
          <w:rFonts w:ascii="Garamond" w:hAnsi="Garamond"/>
        </w:rPr>
        <w:t>.</w:t>
      </w:r>
      <w:bookmarkStart w:id="5" w:name="_30j0zll" w:colFirst="0" w:colLast="0"/>
      <w:bookmarkEnd w:id="5"/>
    </w:p>
    <w:p w14:paraId="52DAE9AD" w14:textId="77777777" w:rsidR="00AD4374" w:rsidRPr="008E0A7B" w:rsidRDefault="00980D20" w:rsidP="005527B1">
      <w:pPr>
        <w:pStyle w:val="Heading2"/>
        <w:ind w:left="360"/>
        <w:rPr>
          <w:rFonts w:ascii="Garamond" w:hAnsi="Garamond"/>
          <w:bCs/>
          <w:sz w:val="24"/>
          <w:szCs w:val="24"/>
        </w:rPr>
      </w:pPr>
      <w:bookmarkStart w:id="6" w:name="_Toc101775598"/>
      <w:bookmarkStart w:id="7" w:name="_Toc193715791"/>
      <w:r w:rsidRPr="008E0A7B">
        <w:rPr>
          <w:rFonts w:ascii="Garamond" w:hAnsi="Garamond"/>
          <w:bCs/>
          <w:sz w:val="24"/>
          <w:szCs w:val="24"/>
        </w:rPr>
        <w:t>B.</w:t>
      </w:r>
      <w:r w:rsidR="00B36BC4" w:rsidRPr="008E0A7B">
        <w:rPr>
          <w:rFonts w:ascii="Garamond" w:hAnsi="Garamond"/>
          <w:bCs/>
          <w:sz w:val="24"/>
          <w:szCs w:val="24"/>
        </w:rPr>
        <w:tab/>
      </w:r>
      <w:r w:rsidRPr="008E0A7B">
        <w:rPr>
          <w:rFonts w:ascii="Garamond" w:hAnsi="Garamond"/>
          <w:bCs/>
          <w:sz w:val="24"/>
          <w:szCs w:val="24"/>
        </w:rPr>
        <w:t>Bylaws Revision</w:t>
      </w:r>
      <w:bookmarkEnd w:id="6"/>
      <w:bookmarkEnd w:id="7"/>
    </w:p>
    <w:p w14:paraId="3343773A" w14:textId="77777777" w:rsidR="00854DDF" w:rsidRPr="00761086" w:rsidRDefault="00854DDF" w:rsidP="00854DDF">
      <w:pPr>
        <w:rPr>
          <w:rFonts w:ascii="Garamond" w:hAnsi="Garamond"/>
        </w:rPr>
      </w:pPr>
    </w:p>
    <w:p w14:paraId="3E41BCB2" w14:textId="77777777" w:rsidR="000F431F" w:rsidRPr="00761086" w:rsidRDefault="0084563C" w:rsidP="00E5280E">
      <w:pPr>
        <w:pStyle w:val="ListParagraph"/>
        <w:numPr>
          <w:ilvl w:val="0"/>
          <w:numId w:val="6"/>
        </w:numPr>
        <w:snapToGrid w:val="0"/>
        <w:spacing w:after="80"/>
        <w:ind w:left="1080"/>
        <w:contextualSpacing w:val="0"/>
        <w:rPr>
          <w:rFonts w:ascii="Garamond" w:hAnsi="Garamond"/>
          <w:color w:val="000000" w:themeColor="text1"/>
        </w:rPr>
      </w:pPr>
      <w:r w:rsidRPr="00761086">
        <w:rPr>
          <w:rFonts w:ascii="Garamond" w:hAnsi="Garamond"/>
          <w:color w:val="000000" w:themeColor="text1"/>
        </w:rPr>
        <w:t xml:space="preserve">Amendments </w:t>
      </w:r>
      <w:r w:rsidR="00D0602F" w:rsidRPr="00761086">
        <w:rPr>
          <w:rFonts w:ascii="Garamond" w:hAnsi="Garamond"/>
          <w:color w:val="000000" w:themeColor="text1"/>
        </w:rPr>
        <w:t xml:space="preserve">to these bylaws may be proposed </w:t>
      </w:r>
      <w:r w:rsidR="00DC6711" w:rsidRPr="00761086">
        <w:rPr>
          <w:rFonts w:ascii="Garamond" w:hAnsi="Garamond"/>
          <w:color w:val="000000" w:themeColor="text1"/>
        </w:rPr>
        <w:t>at any time</w:t>
      </w:r>
      <w:r w:rsidRPr="00761086">
        <w:rPr>
          <w:rFonts w:ascii="Garamond" w:hAnsi="Garamond"/>
          <w:color w:val="000000" w:themeColor="text1"/>
        </w:rPr>
        <w:t xml:space="preserve">. Proposed </w:t>
      </w:r>
      <w:r w:rsidR="002E1065" w:rsidRPr="00761086">
        <w:rPr>
          <w:rFonts w:ascii="Garamond" w:hAnsi="Garamond"/>
          <w:color w:val="000000" w:themeColor="text1"/>
        </w:rPr>
        <w:t>a</w:t>
      </w:r>
      <w:r w:rsidRPr="00761086">
        <w:rPr>
          <w:rFonts w:ascii="Garamond" w:hAnsi="Garamond"/>
          <w:color w:val="000000" w:themeColor="text1"/>
        </w:rPr>
        <w:t xml:space="preserve">mendments </w:t>
      </w:r>
      <w:r w:rsidR="009A5A2B" w:rsidRPr="00761086">
        <w:rPr>
          <w:rFonts w:ascii="Garamond" w:hAnsi="Garamond"/>
          <w:color w:val="000000" w:themeColor="text1"/>
        </w:rPr>
        <w:t>shall</w:t>
      </w:r>
      <w:r w:rsidRPr="00761086">
        <w:rPr>
          <w:rFonts w:ascii="Garamond" w:hAnsi="Garamond"/>
          <w:color w:val="000000" w:themeColor="text1"/>
        </w:rPr>
        <w:t xml:space="preserve"> be submitted in writi</w:t>
      </w:r>
      <w:r w:rsidR="00B74810" w:rsidRPr="00761086">
        <w:rPr>
          <w:rFonts w:ascii="Garamond" w:hAnsi="Garamond"/>
          <w:color w:val="000000" w:themeColor="text1"/>
        </w:rPr>
        <w:t>ng</w:t>
      </w:r>
      <w:r w:rsidRPr="00761086">
        <w:rPr>
          <w:rFonts w:ascii="Garamond" w:hAnsi="Garamond"/>
          <w:color w:val="000000" w:themeColor="text1"/>
        </w:rPr>
        <w:t xml:space="preserve"> </w:t>
      </w:r>
      <w:r w:rsidR="00D0602F" w:rsidRPr="00761086">
        <w:rPr>
          <w:rFonts w:ascii="Garamond" w:hAnsi="Garamond"/>
          <w:color w:val="000000" w:themeColor="text1"/>
        </w:rPr>
        <w:t xml:space="preserve">by </w:t>
      </w:r>
      <w:r w:rsidR="00B74810" w:rsidRPr="00761086">
        <w:rPr>
          <w:rFonts w:ascii="Garamond" w:hAnsi="Garamond"/>
          <w:color w:val="000000" w:themeColor="text1"/>
        </w:rPr>
        <w:t xml:space="preserve">a minimum of three sponsoring ranked faculty </w:t>
      </w:r>
      <w:r w:rsidR="000914DC" w:rsidRPr="00761086">
        <w:rPr>
          <w:rFonts w:ascii="Garamond" w:hAnsi="Garamond"/>
          <w:color w:val="000000" w:themeColor="text1"/>
        </w:rPr>
        <w:t xml:space="preserve">members </w:t>
      </w:r>
      <w:r w:rsidR="005A3430" w:rsidRPr="00761086">
        <w:rPr>
          <w:rFonts w:ascii="Garamond" w:hAnsi="Garamond"/>
          <w:color w:val="000000" w:themeColor="text1"/>
        </w:rPr>
        <w:t xml:space="preserve">to the Chair and </w:t>
      </w:r>
      <w:r w:rsidR="0055239E" w:rsidRPr="00761086">
        <w:rPr>
          <w:rFonts w:ascii="Garamond" w:hAnsi="Garamond"/>
          <w:color w:val="000000" w:themeColor="text1"/>
        </w:rPr>
        <w:t xml:space="preserve">the </w:t>
      </w:r>
      <w:r w:rsidR="005A3430" w:rsidRPr="00761086">
        <w:rPr>
          <w:rFonts w:ascii="Garamond" w:hAnsi="Garamond"/>
          <w:color w:val="000000" w:themeColor="text1"/>
        </w:rPr>
        <w:t>Executive Committee</w:t>
      </w:r>
      <w:r w:rsidR="00D0602F" w:rsidRPr="00761086">
        <w:rPr>
          <w:rFonts w:ascii="Garamond" w:hAnsi="Garamond"/>
          <w:color w:val="000000" w:themeColor="text1"/>
        </w:rPr>
        <w:t xml:space="preserve">. </w:t>
      </w:r>
      <w:r w:rsidR="00EE641C" w:rsidRPr="00761086">
        <w:rPr>
          <w:rFonts w:ascii="Garamond" w:hAnsi="Garamond"/>
          <w:color w:val="000000" w:themeColor="text1"/>
        </w:rPr>
        <w:t xml:space="preserve">Written </w:t>
      </w:r>
      <w:r w:rsidR="00B74810" w:rsidRPr="00761086">
        <w:rPr>
          <w:rFonts w:ascii="Garamond" w:hAnsi="Garamond"/>
          <w:color w:val="000000" w:themeColor="text1"/>
        </w:rPr>
        <w:t>p</w:t>
      </w:r>
      <w:r w:rsidR="00F67C15" w:rsidRPr="00761086">
        <w:rPr>
          <w:rFonts w:ascii="Garamond" w:hAnsi="Garamond"/>
          <w:color w:val="000000" w:themeColor="text1"/>
        </w:rPr>
        <w:t xml:space="preserve">roposal </w:t>
      </w:r>
      <w:r w:rsidR="009A5A2B" w:rsidRPr="00761086">
        <w:rPr>
          <w:rFonts w:ascii="Garamond" w:hAnsi="Garamond"/>
          <w:color w:val="000000" w:themeColor="text1"/>
        </w:rPr>
        <w:t>shall</w:t>
      </w:r>
      <w:r w:rsidR="00F67C15" w:rsidRPr="00761086">
        <w:rPr>
          <w:rFonts w:ascii="Garamond" w:hAnsi="Garamond"/>
          <w:color w:val="000000" w:themeColor="text1"/>
        </w:rPr>
        <w:t xml:space="preserve"> be circulated </w:t>
      </w:r>
      <w:r w:rsidR="000F431F" w:rsidRPr="00761086">
        <w:rPr>
          <w:rFonts w:ascii="Garamond" w:hAnsi="Garamond"/>
          <w:color w:val="000000" w:themeColor="text1"/>
        </w:rPr>
        <w:t xml:space="preserve">to all faculty at least </w:t>
      </w:r>
      <w:r w:rsidR="00F67C15" w:rsidRPr="00761086">
        <w:rPr>
          <w:rFonts w:ascii="Garamond" w:hAnsi="Garamond"/>
          <w:color w:val="000000" w:themeColor="text1"/>
        </w:rPr>
        <w:t xml:space="preserve">two weeks before the faculty meeting at which the amendment </w:t>
      </w:r>
      <w:r w:rsidR="009A5A2B" w:rsidRPr="00761086">
        <w:rPr>
          <w:rFonts w:ascii="Garamond" w:hAnsi="Garamond"/>
          <w:color w:val="000000" w:themeColor="text1"/>
        </w:rPr>
        <w:t>shall</w:t>
      </w:r>
      <w:r w:rsidR="00F67C15" w:rsidRPr="00761086">
        <w:rPr>
          <w:rFonts w:ascii="Garamond" w:hAnsi="Garamond"/>
          <w:color w:val="000000" w:themeColor="text1"/>
        </w:rPr>
        <w:t xml:space="preserve"> be discussed</w:t>
      </w:r>
      <w:r w:rsidR="000F431F" w:rsidRPr="00761086">
        <w:rPr>
          <w:rFonts w:ascii="Garamond" w:hAnsi="Garamond"/>
          <w:color w:val="000000" w:themeColor="text1"/>
        </w:rPr>
        <w:t xml:space="preserve"> and voted u</w:t>
      </w:r>
      <w:r w:rsidR="00FC52FF" w:rsidRPr="00761086">
        <w:rPr>
          <w:rFonts w:ascii="Garamond" w:hAnsi="Garamond"/>
          <w:color w:val="000000" w:themeColor="text1"/>
        </w:rPr>
        <w:t>pon</w:t>
      </w:r>
      <w:r w:rsidR="00F67C15" w:rsidRPr="00761086">
        <w:rPr>
          <w:rFonts w:ascii="Garamond" w:hAnsi="Garamond"/>
          <w:color w:val="000000" w:themeColor="text1"/>
        </w:rPr>
        <w:t xml:space="preserve">. </w:t>
      </w:r>
      <w:r w:rsidR="00B74810" w:rsidRPr="00761086">
        <w:rPr>
          <w:rFonts w:ascii="Garamond" w:hAnsi="Garamond"/>
          <w:color w:val="000000" w:themeColor="text1"/>
        </w:rPr>
        <w:t xml:space="preserve">Voting shall be conducted by secret ballot, and amendments shall require a majority vote for approval. The revised and approved bylaws shall be submitted to the College and the Office of Faculty </w:t>
      </w:r>
      <w:r w:rsidR="00207044">
        <w:rPr>
          <w:rFonts w:ascii="Garamond" w:hAnsi="Garamond"/>
          <w:color w:val="000000" w:themeColor="text1"/>
        </w:rPr>
        <w:t xml:space="preserve">Development and </w:t>
      </w:r>
      <w:r w:rsidR="00B74810" w:rsidRPr="00761086">
        <w:rPr>
          <w:rFonts w:ascii="Garamond" w:hAnsi="Garamond"/>
          <w:color w:val="000000" w:themeColor="text1"/>
        </w:rPr>
        <w:t>Advancement for final approval.</w:t>
      </w:r>
    </w:p>
    <w:p w14:paraId="7AF0BD38" w14:textId="77777777" w:rsidR="00866924" w:rsidRPr="00761086" w:rsidRDefault="00DC6711" w:rsidP="00DC31D2">
      <w:pPr>
        <w:pStyle w:val="ListParagraph"/>
        <w:numPr>
          <w:ilvl w:val="0"/>
          <w:numId w:val="6"/>
        </w:numPr>
        <w:tabs>
          <w:tab w:val="left" w:pos="3060"/>
        </w:tabs>
        <w:ind w:left="1080"/>
        <w:rPr>
          <w:rFonts w:ascii="Garamond" w:hAnsi="Garamond"/>
        </w:rPr>
      </w:pPr>
      <w:r w:rsidRPr="00761086">
        <w:rPr>
          <w:rFonts w:ascii="Garamond" w:hAnsi="Garamond"/>
          <w:color w:val="000000" w:themeColor="text1"/>
        </w:rPr>
        <w:t>T</w:t>
      </w:r>
      <w:r w:rsidR="00F67C15" w:rsidRPr="00761086">
        <w:rPr>
          <w:rFonts w:ascii="Garamond" w:hAnsi="Garamond"/>
          <w:color w:val="000000" w:themeColor="text1"/>
        </w:rPr>
        <w:t>he</w:t>
      </w:r>
      <w:r w:rsidR="000F431F" w:rsidRPr="00761086">
        <w:rPr>
          <w:rFonts w:ascii="Garamond" w:hAnsi="Garamond"/>
          <w:color w:val="000000" w:themeColor="text1"/>
        </w:rPr>
        <w:t>se</w:t>
      </w:r>
      <w:r w:rsidR="00F67C15" w:rsidRPr="00761086">
        <w:rPr>
          <w:rFonts w:ascii="Garamond" w:hAnsi="Garamond"/>
          <w:color w:val="000000" w:themeColor="text1"/>
        </w:rPr>
        <w:t xml:space="preserve"> bylaws </w:t>
      </w:r>
      <w:r w:rsidR="00F04A7C" w:rsidRPr="00761086">
        <w:rPr>
          <w:rFonts w:ascii="Garamond" w:hAnsi="Garamond"/>
          <w:color w:val="000000" w:themeColor="text1"/>
        </w:rPr>
        <w:t>shall</w:t>
      </w:r>
      <w:r w:rsidR="00F67C15" w:rsidRPr="00761086">
        <w:rPr>
          <w:rFonts w:ascii="Garamond" w:hAnsi="Garamond"/>
          <w:color w:val="000000" w:themeColor="text1"/>
        </w:rPr>
        <w:t xml:space="preserve"> be reviewed </w:t>
      </w:r>
      <w:r w:rsidR="000F431F" w:rsidRPr="00761086">
        <w:rPr>
          <w:rFonts w:ascii="Garamond" w:hAnsi="Garamond"/>
          <w:color w:val="000000" w:themeColor="text1"/>
        </w:rPr>
        <w:t xml:space="preserve">at least once </w:t>
      </w:r>
      <w:r w:rsidRPr="00761086">
        <w:rPr>
          <w:rFonts w:ascii="Garamond" w:hAnsi="Garamond"/>
          <w:color w:val="000000" w:themeColor="text1"/>
        </w:rPr>
        <w:t xml:space="preserve">every five years </w:t>
      </w:r>
      <w:r w:rsidR="00AD4374" w:rsidRPr="00761086">
        <w:rPr>
          <w:rFonts w:ascii="Garamond" w:hAnsi="Garamond"/>
          <w:color w:val="000000" w:themeColor="text1"/>
        </w:rPr>
        <w:t xml:space="preserve">for consistency and compliance with </w:t>
      </w:r>
      <w:r w:rsidR="000F431F" w:rsidRPr="00761086">
        <w:rPr>
          <w:rFonts w:ascii="Garamond" w:hAnsi="Garamond"/>
          <w:color w:val="000000" w:themeColor="text1"/>
        </w:rPr>
        <w:t xml:space="preserve">existing </w:t>
      </w:r>
      <w:r w:rsidR="00AD4374" w:rsidRPr="00761086">
        <w:rPr>
          <w:rFonts w:ascii="Garamond" w:hAnsi="Garamond"/>
          <w:color w:val="000000" w:themeColor="text1"/>
        </w:rPr>
        <w:t xml:space="preserve">practices and policies </w:t>
      </w:r>
      <w:r w:rsidR="000F431F" w:rsidRPr="00761086">
        <w:rPr>
          <w:rFonts w:ascii="Garamond" w:hAnsi="Garamond"/>
          <w:color w:val="000000" w:themeColor="text1"/>
        </w:rPr>
        <w:t xml:space="preserve">of </w:t>
      </w:r>
      <w:r w:rsidR="00AD4374" w:rsidRPr="00761086">
        <w:rPr>
          <w:rFonts w:ascii="Garamond" w:hAnsi="Garamond"/>
          <w:color w:val="000000" w:themeColor="text1"/>
        </w:rPr>
        <w:t>the department, the college, and the university</w:t>
      </w:r>
      <w:r w:rsidR="000F431F" w:rsidRPr="00761086">
        <w:rPr>
          <w:rFonts w:ascii="Garamond" w:hAnsi="Garamond"/>
          <w:color w:val="000000" w:themeColor="text1"/>
        </w:rPr>
        <w:t>. The review shall be conducted</w:t>
      </w:r>
      <w:r w:rsidR="00AD4374" w:rsidRPr="00761086">
        <w:rPr>
          <w:rFonts w:ascii="Garamond" w:hAnsi="Garamond"/>
          <w:color w:val="000000" w:themeColor="text1"/>
        </w:rPr>
        <w:t xml:space="preserve"> </w:t>
      </w:r>
      <w:r w:rsidR="00F67C15" w:rsidRPr="00761086">
        <w:rPr>
          <w:rFonts w:ascii="Garamond" w:hAnsi="Garamond"/>
          <w:color w:val="000000" w:themeColor="text1"/>
        </w:rPr>
        <w:t xml:space="preserve">by an ad hoc </w:t>
      </w:r>
      <w:r w:rsidR="001C6BD6" w:rsidRPr="00761086">
        <w:rPr>
          <w:rFonts w:ascii="Garamond" w:hAnsi="Garamond"/>
          <w:color w:val="000000" w:themeColor="text1"/>
        </w:rPr>
        <w:t>committee</w:t>
      </w:r>
      <w:r w:rsidR="0084677B" w:rsidRPr="00761086">
        <w:rPr>
          <w:rFonts w:ascii="Garamond" w:hAnsi="Garamond"/>
          <w:color w:val="000000" w:themeColor="text1"/>
        </w:rPr>
        <w:t xml:space="preserve"> consisting of</w:t>
      </w:r>
      <w:r w:rsidR="001C6BD6" w:rsidRPr="00761086">
        <w:rPr>
          <w:rFonts w:ascii="Garamond" w:hAnsi="Garamond"/>
          <w:color w:val="000000" w:themeColor="text1"/>
        </w:rPr>
        <w:t xml:space="preserve"> </w:t>
      </w:r>
      <w:r w:rsidR="00F67C15" w:rsidRPr="00761086">
        <w:rPr>
          <w:rFonts w:ascii="Garamond" w:hAnsi="Garamond"/>
          <w:color w:val="000000" w:themeColor="text1"/>
        </w:rPr>
        <w:t>three</w:t>
      </w:r>
      <w:r w:rsidR="0084677B" w:rsidRPr="00761086">
        <w:rPr>
          <w:rFonts w:ascii="Garamond" w:hAnsi="Garamond"/>
          <w:color w:val="000000" w:themeColor="text1"/>
        </w:rPr>
        <w:t xml:space="preserve"> </w:t>
      </w:r>
      <w:r w:rsidR="00B74810" w:rsidRPr="00761086">
        <w:rPr>
          <w:rFonts w:ascii="Garamond" w:hAnsi="Garamond"/>
          <w:color w:val="000000" w:themeColor="text1"/>
        </w:rPr>
        <w:t>ranked faculty</w:t>
      </w:r>
      <w:r w:rsidR="00AD4374" w:rsidRPr="00761086">
        <w:rPr>
          <w:rFonts w:ascii="Garamond" w:hAnsi="Garamond"/>
          <w:color w:val="000000" w:themeColor="text1"/>
        </w:rPr>
        <w:t xml:space="preserve"> </w:t>
      </w:r>
      <w:r w:rsidR="0084677B" w:rsidRPr="00761086">
        <w:rPr>
          <w:rFonts w:ascii="Garamond" w:hAnsi="Garamond"/>
          <w:color w:val="000000" w:themeColor="text1"/>
        </w:rPr>
        <w:t>members</w:t>
      </w:r>
      <w:r w:rsidR="001C6BD6" w:rsidRPr="00761086">
        <w:rPr>
          <w:rFonts w:ascii="Garamond" w:hAnsi="Garamond"/>
          <w:color w:val="000000" w:themeColor="text1"/>
        </w:rPr>
        <w:t xml:space="preserve">, elected by the </w:t>
      </w:r>
      <w:r w:rsidR="00E51620" w:rsidRPr="00761086">
        <w:rPr>
          <w:rFonts w:ascii="Garamond" w:hAnsi="Garamond"/>
          <w:color w:val="000000" w:themeColor="text1"/>
        </w:rPr>
        <w:t xml:space="preserve">voting </w:t>
      </w:r>
      <w:r w:rsidR="001C6BD6" w:rsidRPr="00761086">
        <w:rPr>
          <w:rFonts w:ascii="Garamond" w:hAnsi="Garamond"/>
          <w:color w:val="000000" w:themeColor="text1"/>
        </w:rPr>
        <w:t>faculty</w:t>
      </w:r>
      <w:r w:rsidR="00AD4374" w:rsidRPr="00761086">
        <w:rPr>
          <w:rFonts w:ascii="Garamond" w:hAnsi="Garamond"/>
          <w:color w:val="000000" w:themeColor="text1"/>
        </w:rPr>
        <w:t>.</w:t>
      </w:r>
      <w:r w:rsidR="001C6BD6" w:rsidRPr="00761086">
        <w:rPr>
          <w:rFonts w:ascii="Garamond" w:hAnsi="Garamond"/>
          <w:color w:val="000000" w:themeColor="text1"/>
        </w:rPr>
        <w:t xml:space="preserve"> The committee </w:t>
      </w:r>
      <w:r w:rsidR="00F04A7C" w:rsidRPr="00761086">
        <w:rPr>
          <w:rFonts w:ascii="Garamond" w:hAnsi="Garamond"/>
          <w:color w:val="000000" w:themeColor="text1"/>
        </w:rPr>
        <w:t>shall</w:t>
      </w:r>
      <w:r w:rsidR="001C6BD6" w:rsidRPr="00761086">
        <w:rPr>
          <w:rFonts w:ascii="Garamond" w:hAnsi="Garamond"/>
          <w:color w:val="000000" w:themeColor="text1"/>
        </w:rPr>
        <w:t xml:space="preserve"> </w:t>
      </w:r>
      <w:r w:rsidR="000F431F" w:rsidRPr="00761086">
        <w:rPr>
          <w:rFonts w:ascii="Garamond" w:hAnsi="Garamond"/>
          <w:color w:val="000000" w:themeColor="text1"/>
        </w:rPr>
        <w:t>circulate</w:t>
      </w:r>
      <w:r w:rsidR="001C6BD6" w:rsidRPr="00761086">
        <w:rPr>
          <w:rFonts w:ascii="Garamond" w:hAnsi="Garamond"/>
          <w:color w:val="000000" w:themeColor="text1"/>
        </w:rPr>
        <w:t xml:space="preserve"> any recommendations for </w:t>
      </w:r>
      <w:r w:rsidR="00AD4374" w:rsidRPr="00761086">
        <w:rPr>
          <w:rFonts w:ascii="Garamond" w:hAnsi="Garamond"/>
          <w:color w:val="000000" w:themeColor="text1"/>
        </w:rPr>
        <w:t>amendment</w:t>
      </w:r>
      <w:r w:rsidR="001C6BD6" w:rsidRPr="00761086">
        <w:rPr>
          <w:rFonts w:ascii="Garamond" w:hAnsi="Garamond"/>
          <w:color w:val="000000" w:themeColor="text1"/>
        </w:rPr>
        <w:t xml:space="preserve"> </w:t>
      </w:r>
      <w:r w:rsidR="001C26A7" w:rsidRPr="00761086">
        <w:rPr>
          <w:rFonts w:ascii="Garamond" w:hAnsi="Garamond"/>
          <w:color w:val="000000" w:themeColor="text1"/>
        </w:rPr>
        <w:t>or</w:t>
      </w:r>
      <w:r w:rsidR="001C6BD6" w:rsidRPr="00761086">
        <w:rPr>
          <w:rFonts w:ascii="Garamond" w:hAnsi="Garamond"/>
          <w:color w:val="000000" w:themeColor="text1"/>
        </w:rPr>
        <w:t xml:space="preserve"> revision </w:t>
      </w:r>
      <w:r w:rsidR="000E6C4A" w:rsidRPr="00761086">
        <w:rPr>
          <w:rFonts w:ascii="Garamond" w:hAnsi="Garamond"/>
          <w:color w:val="000000" w:themeColor="text1"/>
        </w:rPr>
        <w:t>according to</w:t>
      </w:r>
      <w:r w:rsidR="001C6BD6" w:rsidRPr="00761086">
        <w:rPr>
          <w:rFonts w:ascii="Garamond" w:hAnsi="Garamond"/>
          <w:color w:val="000000" w:themeColor="text1"/>
        </w:rPr>
        <w:t xml:space="preserve"> the procedures outlined </w:t>
      </w:r>
      <w:r w:rsidR="001C12FF" w:rsidRPr="00761086">
        <w:rPr>
          <w:rFonts w:ascii="Garamond" w:hAnsi="Garamond"/>
          <w:color w:val="000000" w:themeColor="text1"/>
        </w:rPr>
        <w:t>in</w:t>
      </w:r>
      <w:r w:rsidR="00D9393A" w:rsidRPr="00761086">
        <w:rPr>
          <w:rFonts w:ascii="Garamond" w:hAnsi="Garamond"/>
          <w:color w:val="000000" w:themeColor="text1"/>
        </w:rPr>
        <w:t xml:space="preserve"> </w:t>
      </w:r>
      <w:r w:rsidR="001C12FF" w:rsidRPr="00761086">
        <w:rPr>
          <w:rFonts w:ascii="Garamond" w:hAnsi="Garamond"/>
          <w:color w:val="000000" w:themeColor="text1"/>
        </w:rPr>
        <w:t>I.</w:t>
      </w:r>
      <w:r w:rsidR="001C12FF" w:rsidRPr="00761086">
        <w:rPr>
          <w:rFonts w:ascii="Garamond" w:hAnsi="Garamond"/>
        </w:rPr>
        <w:t>B.1 above.</w:t>
      </w:r>
    </w:p>
    <w:p w14:paraId="00981545" w14:textId="77777777" w:rsidR="006F2BBB" w:rsidRPr="008E0A7B" w:rsidRDefault="00980D20" w:rsidP="001C12FF">
      <w:pPr>
        <w:pStyle w:val="Heading2"/>
        <w:ind w:left="360"/>
        <w:rPr>
          <w:rFonts w:ascii="Garamond" w:hAnsi="Garamond"/>
          <w:bCs/>
          <w:sz w:val="24"/>
          <w:szCs w:val="24"/>
        </w:rPr>
      </w:pPr>
      <w:bookmarkStart w:id="8" w:name="_Toc101775599"/>
      <w:bookmarkStart w:id="9" w:name="_Toc193715792"/>
      <w:r w:rsidRPr="008E0A7B">
        <w:rPr>
          <w:rFonts w:ascii="Garamond" w:hAnsi="Garamond"/>
          <w:bCs/>
          <w:sz w:val="24"/>
          <w:szCs w:val="24"/>
        </w:rPr>
        <w:t>C.</w:t>
      </w:r>
      <w:r w:rsidR="00B36BC4" w:rsidRPr="008E0A7B">
        <w:rPr>
          <w:rFonts w:ascii="Garamond" w:hAnsi="Garamond"/>
          <w:bCs/>
          <w:sz w:val="24"/>
          <w:szCs w:val="24"/>
        </w:rPr>
        <w:tab/>
      </w:r>
      <w:r w:rsidRPr="008E0A7B">
        <w:rPr>
          <w:rFonts w:ascii="Garamond" w:hAnsi="Garamond"/>
          <w:bCs/>
          <w:sz w:val="24"/>
          <w:szCs w:val="24"/>
        </w:rPr>
        <w:t>Substantive Change Statement</w:t>
      </w:r>
      <w:bookmarkEnd w:id="8"/>
      <w:bookmarkEnd w:id="9"/>
    </w:p>
    <w:p w14:paraId="65749835" w14:textId="77777777" w:rsidR="003E3985" w:rsidRPr="00761086" w:rsidRDefault="00980D20" w:rsidP="001C12FF">
      <w:pPr>
        <w:ind w:left="720"/>
        <w:rPr>
          <w:rFonts w:ascii="Garamond" w:hAnsi="Garamond"/>
        </w:rPr>
      </w:pPr>
      <w:r w:rsidRPr="00761086">
        <w:rPr>
          <w:rFonts w:ascii="Garamond" w:hAnsi="Garamond"/>
        </w:rPr>
        <w:t>Faculty and staff members are expected to be familiar with and follow the Florida State University Substantive Change Policy as found on the university web site https://sacs.fsu.edu/substantive-change-policy/</w:t>
      </w:r>
    </w:p>
    <w:p w14:paraId="45002689" w14:textId="77777777" w:rsidR="003E3985" w:rsidRPr="00B3694B" w:rsidRDefault="00980D20" w:rsidP="00B36BC4">
      <w:pPr>
        <w:pStyle w:val="Heading1"/>
        <w:ind w:left="360" w:hanging="360"/>
        <w:rPr>
          <w:rFonts w:ascii="Garamond" w:hAnsi="Garamond"/>
          <w:bCs/>
          <w:sz w:val="24"/>
          <w:szCs w:val="24"/>
        </w:rPr>
      </w:pPr>
      <w:bookmarkStart w:id="10" w:name="_Toc101775600"/>
      <w:bookmarkStart w:id="11" w:name="_Toc193715793"/>
      <w:r w:rsidRPr="00B3694B">
        <w:rPr>
          <w:rFonts w:ascii="Garamond" w:hAnsi="Garamond"/>
          <w:bCs/>
          <w:sz w:val="24"/>
          <w:szCs w:val="24"/>
        </w:rPr>
        <w:lastRenderedPageBreak/>
        <w:t>II.</w:t>
      </w:r>
      <w:r w:rsidR="00B36BC4" w:rsidRPr="00B3694B">
        <w:rPr>
          <w:rFonts w:ascii="Garamond" w:hAnsi="Garamond"/>
          <w:bCs/>
          <w:sz w:val="24"/>
          <w:szCs w:val="24"/>
        </w:rPr>
        <w:tab/>
      </w:r>
      <w:r w:rsidRPr="00B3694B">
        <w:rPr>
          <w:rFonts w:ascii="Garamond" w:hAnsi="Garamond"/>
          <w:bCs/>
          <w:sz w:val="24"/>
          <w:szCs w:val="24"/>
        </w:rPr>
        <w:t>Membership and Voting Rights</w:t>
      </w:r>
      <w:bookmarkEnd w:id="10"/>
      <w:bookmarkEnd w:id="11"/>
    </w:p>
    <w:p w14:paraId="31D32FAF" w14:textId="77777777" w:rsidR="000E6C4A" w:rsidRPr="006D2B1E" w:rsidRDefault="00980D20" w:rsidP="00B36BC4">
      <w:pPr>
        <w:pStyle w:val="Heading2"/>
        <w:numPr>
          <w:ilvl w:val="0"/>
          <w:numId w:val="55"/>
        </w:numPr>
        <w:rPr>
          <w:rFonts w:ascii="Garamond" w:hAnsi="Garamond"/>
          <w:bCs/>
          <w:sz w:val="24"/>
          <w:szCs w:val="24"/>
        </w:rPr>
      </w:pPr>
      <w:bookmarkStart w:id="12" w:name="_Toc101775601"/>
      <w:bookmarkStart w:id="13" w:name="_Toc193715794"/>
      <w:r w:rsidRPr="006D2B1E">
        <w:rPr>
          <w:rFonts w:ascii="Garamond" w:hAnsi="Garamond"/>
          <w:bCs/>
          <w:sz w:val="24"/>
          <w:szCs w:val="24"/>
        </w:rPr>
        <w:t>Faculty Membership</w:t>
      </w:r>
      <w:bookmarkEnd w:id="12"/>
      <w:bookmarkEnd w:id="13"/>
    </w:p>
    <w:p w14:paraId="0DD92538" w14:textId="77777777" w:rsidR="003670A2" w:rsidRPr="00761086" w:rsidRDefault="003670A2" w:rsidP="003670A2">
      <w:pPr>
        <w:pStyle w:val="ListParagraph"/>
        <w:rPr>
          <w:rFonts w:ascii="Garamond" w:hAnsi="Garamond"/>
        </w:rPr>
      </w:pPr>
      <w:r w:rsidRPr="00761086">
        <w:rPr>
          <w:rFonts w:ascii="Garamond" w:hAnsi="Garamond"/>
        </w:rPr>
        <w:t>The faculty of the Department of Classics shall consist of all full-time ranked (tenured and tenure-earning) faculty and specialized faculty.</w:t>
      </w:r>
    </w:p>
    <w:p w14:paraId="5E75843F" w14:textId="77777777" w:rsidR="003F02BF" w:rsidRPr="006D2B1E" w:rsidRDefault="00980D20" w:rsidP="00B36BC4">
      <w:pPr>
        <w:pStyle w:val="Heading2"/>
        <w:numPr>
          <w:ilvl w:val="0"/>
          <w:numId w:val="55"/>
        </w:numPr>
        <w:rPr>
          <w:rFonts w:ascii="Garamond" w:hAnsi="Garamond"/>
          <w:bCs/>
          <w:sz w:val="24"/>
          <w:szCs w:val="24"/>
        </w:rPr>
      </w:pPr>
      <w:bookmarkStart w:id="14" w:name="_Toc101775602"/>
      <w:bookmarkStart w:id="15" w:name="_Toc193715795"/>
      <w:r w:rsidRPr="006D2B1E">
        <w:rPr>
          <w:rFonts w:ascii="Garamond" w:hAnsi="Garamond"/>
          <w:bCs/>
          <w:sz w:val="24"/>
          <w:szCs w:val="24"/>
        </w:rPr>
        <w:t>Department Membership</w:t>
      </w:r>
      <w:bookmarkEnd w:id="14"/>
      <w:bookmarkEnd w:id="15"/>
    </w:p>
    <w:p w14:paraId="5D5F59D9" w14:textId="77777777" w:rsidR="003670A2" w:rsidRPr="00761086" w:rsidRDefault="003670A2" w:rsidP="00E51620">
      <w:pPr>
        <w:pStyle w:val="ListParagraph"/>
        <w:snapToGrid w:val="0"/>
        <w:spacing w:after="80"/>
        <w:contextualSpacing w:val="0"/>
        <w:rPr>
          <w:rFonts w:ascii="Garamond" w:hAnsi="Garamond"/>
        </w:rPr>
      </w:pPr>
      <w:r w:rsidRPr="00761086">
        <w:rPr>
          <w:rFonts w:ascii="Garamond" w:hAnsi="Garamond"/>
        </w:rPr>
        <w:t>Membership in the department shall include, in addition to those listed in II.A above, visiting, part-time, and adjunct faculty; courtesy and emeriti faculty; post-doctoral fellows; graduate students; A&amp;P and USPS staff; and community members of the “Friends of Classics” advisory board.</w:t>
      </w:r>
    </w:p>
    <w:p w14:paraId="2E06C86D" w14:textId="77777777" w:rsidR="003670A2" w:rsidRPr="00761086" w:rsidRDefault="003670A2" w:rsidP="00E51620">
      <w:pPr>
        <w:pStyle w:val="ListParagraph"/>
        <w:snapToGrid w:val="0"/>
        <w:spacing w:after="80"/>
        <w:ind w:left="1080"/>
        <w:contextualSpacing w:val="0"/>
        <w:rPr>
          <w:rFonts w:ascii="Garamond" w:hAnsi="Garamond"/>
        </w:rPr>
      </w:pPr>
      <w:r w:rsidRPr="00761086">
        <w:rPr>
          <w:rFonts w:ascii="Garamond" w:hAnsi="Garamond"/>
        </w:rPr>
        <w:t>1. The department may grant courtesy faculty status to faculty in other departments and other qualified individuals. Courtesy faculty may teach departmental courses and serve on M.A. and Ph.D. committees in accordance with university procedures.</w:t>
      </w:r>
    </w:p>
    <w:p w14:paraId="5543DB55" w14:textId="77777777" w:rsidR="003670A2" w:rsidRPr="00761086" w:rsidRDefault="003670A2" w:rsidP="003670A2">
      <w:pPr>
        <w:pStyle w:val="ListParagraph"/>
        <w:ind w:left="1080"/>
        <w:rPr>
          <w:rFonts w:ascii="Garamond" w:hAnsi="Garamond"/>
        </w:rPr>
      </w:pPr>
      <w:r w:rsidRPr="00761086">
        <w:rPr>
          <w:rFonts w:ascii="Garamond" w:hAnsi="Garamond"/>
        </w:rPr>
        <w:t>2. The department may recommend emeritus status for retired faculty, in recognition of meritorious service to the department, university, and/or discipline, in accordance with university procedures.</w:t>
      </w:r>
    </w:p>
    <w:p w14:paraId="27422EA3" w14:textId="77777777" w:rsidR="00F04A7C" w:rsidRPr="006D2B1E" w:rsidRDefault="00980D20" w:rsidP="00B36BC4">
      <w:pPr>
        <w:pStyle w:val="Heading2"/>
        <w:numPr>
          <w:ilvl w:val="0"/>
          <w:numId w:val="55"/>
        </w:numPr>
        <w:rPr>
          <w:rFonts w:ascii="Garamond" w:hAnsi="Garamond"/>
          <w:bCs/>
          <w:sz w:val="24"/>
          <w:szCs w:val="24"/>
        </w:rPr>
      </w:pPr>
      <w:bookmarkStart w:id="16" w:name="_Toc101775603"/>
      <w:bookmarkStart w:id="17" w:name="_Toc193715796"/>
      <w:r w:rsidRPr="006D2B1E">
        <w:rPr>
          <w:rFonts w:ascii="Garamond" w:hAnsi="Garamond"/>
          <w:bCs/>
          <w:sz w:val="24"/>
          <w:szCs w:val="24"/>
        </w:rPr>
        <w:t>Faculty Voting Rights</w:t>
      </w:r>
      <w:bookmarkEnd w:id="16"/>
      <w:bookmarkEnd w:id="17"/>
    </w:p>
    <w:p w14:paraId="3103E621" w14:textId="77777777" w:rsidR="009549EB" w:rsidRPr="00761086" w:rsidRDefault="007F6D42" w:rsidP="009549EB">
      <w:pPr>
        <w:ind w:left="720"/>
        <w:rPr>
          <w:rFonts w:ascii="Garamond" w:hAnsi="Garamond"/>
        </w:rPr>
      </w:pPr>
      <w:r w:rsidRPr="00761086">
        <w:rPr>
          <w:rFonts w:ascii="Garamond" w:hAnsi="Garamond"/>
        </w:rPr>
        <w:t>Ranked faculty shall have the right to vote on all issues in department meetings, except as specified in tenure and promotion decisions</w:t>
      </w:r>
      <w:r w:rsidR="00E51620" w:rsidRPr="00761086">
        <w:rPr>
          <w:rFonts w:ascii="Garamond" w:hAnsi="Garamond"/>
        </w:rPr>
        <w:t>, as provided in</w:t>
      </w:r>
      <w:r w:rsidRPr="00761086">
        <w:rPr>
          <w:rFonts w:ascii="Garamond" w:hAnsi="Garamond"/>
        </w:rPr>
        <w:t xml:space="preserve"> III.C.2.e belo</w:t>
      </w:r>
      <w:r w:rsidR="00E51620" w:rsidRPr="00761086">
        <w:rPr>
          <w:rFonts w:ascii="Garamond" w:hAnsi="Garamond"/>
        </w:rPr>
        <w:t>w</w:t>
      </w:r>
      <w:r w:rsidRPr="00761086">
        <w:rPr>
          <w:rFonts w:ascii="Garamond" w:hAnsi="Garamond"/>
        </w:rPr>
        <w:t xml:space="preserve">. Specialized </w:t>
      </w:r>
      <w:r w:rsidR="00E51620" w:rsidRPr="00761086">
        <w:rPr>
          <w:rFonts w:ascii="Garamond" w:hAnsi="Garamond"/>
        </w:rPr>
        <w:t>F</w:t>
      </w:r>
      <w:r w:rsidRPr="00761086">
        <w:rPr>
          <w:rFonts w:ascii="Garamond" w:hAnsi="Garamond"/>
        </w:rPr>
        <w:t>aculty shall be non-voting members except where expressly indicated</w:t>
      </w:r>
      <w:r w:rsidR="00E51620" w:rsidRPr="00761086">
        <w:rPr>
          <w:rFonts w:ascii="Garamond" w:hAnsi="Garamond"/>
        </w:rPr>
        <w:t>, as provided in</w:t>
      </w:r>
      <w:r w:rsidR="00622285" w:rsidRPr="00761086">
        <w:rPr>
          <w:rFonts w:ascii="Garamond" w:hAnsi="Garamond"/>
        </w:rPr>
        <w:t xml:space="preserve"> III.B</w:t>
      </w:r>
      <w:r w:rsidR="00E51620" w:rsidRPr="00761086">
        <w:rPr>
          <w:rFonts w:ascii="Garamond" w:hAnsi="Garamond"/>
        </w:rPr>
        <w:t>.2</w:t>
      </w:r>
      <w:r w:rsidR="00622285" w:rsidRPr="00761086">
        <w:rPr>
          <w:rFonts w:ascii="Garamond" w:hAnsi="Garamond"/>
        </w:rPr>
        <w:t xml:space="preserve"> and III.C.2.c below.</w:t>
      </w:r>
    </w:p>
    <w:p w14:paraId="7DA03B54" w14:textId="77777777" w:rsidR="00785A11" w:rsidRPr="006D2B1E" w:rsidRDefault="00980D20" w:rsidP="009549EB">
      <w:pPr>
        <w:pStyle w:val="ListParagraph"/>
        <w:numPr>
          <w:ilvl w:val="0"/>
          <w:numId w:val="55"/>
        </w:numPr>
        <w:spacing w:before="360" w:after="80"/>
        <w:rPr>
          <w:rFonts w:ascii="Garamond" w:hAnsi="Garamond"/>
          <w:b/>
          <w:bCs/>
        </w:rPr>
      </w:pPr>
      <w:r w:rsidRPr="006D2B1E">
        <w:rPr>
          <w:rFonts w:ascii="Garamond" w:hAnsi="Garamond"/>
          <w:b/>
          <w:bCs/>
        </w:rPr>
        <w:t>Non-faculty Voting Rights</w:t>
      </w:r>
    </w:p>
    <w:p w14:paraId="07110054" w14:textId="77777777" w:rsidR="003E3985" w:rsidRPr="00761086" w:rsidRDefault="00F65513" w:rsidP="001C12FF">
      <w:pPr>
        <w:ind w:left="720"/>
        <w:rPr>
          <w:rFonts w:ascii="Garamond" w:hAnsi="Garamond"/>
        </w:rPr>
      </w:pPr>
      <w:r w:rsidRPr="00761086">
        <w:rPr>
          <w:rFonts w:ascii="Garamond" w:hAnsi="Garamond"/>
        </w:rPr>
        <w:t>The members of the department listed in</w:t>
      </w:r>
      <w:r w:rsidR="00940EB2" w:rsidRPr="00761086">
        <w:rPr>
          <w:rFonts w:ascii="Garamond" w:hAnsi="Garamond"/>
        </w:rPr>
        <w:t xml:space="preserve"> </w:t>
      </w:r>
      <w:r w:rsidRPr="00761086">
        <w:rPr>
          <w:rFonts w:ascii="Garamond" w:hAnsi="Garamond"/>
        </w:rPr>
        <w:t>II.</w:t>
      </w:r>
      <w:r w:rsidR="00F25AAE" w:rsidRPr="00761086">
        <w:rPr>
          <w:rFonts w:ascii="Garamond" w:hAnsi="Garamond"/>
        </w:rPr>
        <w:t>B</w:t>
      </w:r>
      <w:r w:rsidRPr="00761086">
        <w:rPr>
          <w:rFonts w:ascii="Garamond" w:hAnsi="Garamond"/>
        </w:rPr>
        <w:t xml:space="preserve"> above </w:t>
      </w:r>
      <w:r w:rsidR="00F04A7C" w:rsidRPr="00761086">
        <w:rPr>
          <w:rFonts w:ascii="Garamond" w:hAnsi="Garamond"/>
        </w:rPr>
        <w:t>shall have</w:t>
      </w:r>
      <w:r w:rsidRPr="00761086">
        <w:rPr>
          <w:rFonts w:ascii="Garamond" w:hAnsi="Garamond"/>
        </w:rPr>
        <w:t xml:space="preserve"> no voting rights</w:t>
      </w:r>
      <w:r w:rsidR="00B0154C" w:rsidRPr="00761086">
        <w:rPr>
          <w:rFonts w:ascii="Garamond" w:hAnsi="Garamond"/>
        </w:rPr>
        <w:t xml:space="preserve">, except </w:t>
      </w:r>
      <w:r w:rsidR="009678F4" w:rsidRPr="00761086">
        <w:rPr>
          <w:rFonts w:ascii="Garamond" w:hAnsi="Garamond"/>
        </w:rPr>
        <w:t>whe</w:t>
      </w:r>
      <w:r w:rsidR="00B0154C" w:rsidRPr="00761086">
        <w:rPr>
          <w:rFonts w:ascii="Garamond" w:hAnsi="Garamond"/>
        </w:rPr>
        <w:t>re</w:t>
      </w:r>
      <w:r w:rsidR="009678F4" w:rsidRPr="00761086">
        <w:rPr>
          <w:rFonts w:ascii="Garamond" w:hAnsi="Garamond"/>
        </w:rPr>
        <w:t xml:space="preserve"> specified below</w:t>
      </w:r>
      <w:r w:rsidR="00E51620" w:rsidRPr="00761086">
        <w:rPr>
          <w:rFonts w:ascii="Garamond" w:hAnsi="Garamond"/>
        </w:rPr>
        <w:t xml:space="preserve">, as provided in </w:t>
      </w:r>
      <w:r w:rsidR="00622285" w:rsidRPr="00761086">
        <w:rPr>
          <w:rFonts w:ascii="Garamond" w:hAnsi="Garamond"/>
        </w:rPr>
        <w:t>II</w:t>
      </w:r>
      <w:r w:rsidR="00F42A44">
        <w:rPr>
          <w:rFonts w:ascii="Garamond" w:hAnsi="Garamond"/>
        </w:rPr>
        <w:t>I</w:t>
      </w:r>
      <w:r w:rsidR="00622285" w:rsidRPr="00761086">
        <w:rPr>
          <w:rFonts w:ascii="Garamond" w:hAnsi="Garamond"/>
        </w:rPr>
        <w:t>.B</w:t>
      </w:r>
      <w:r w:rsidR="00E51620" w:rsidRPr="00761086">
        <w:rPr>
          <w:rFonts w:ascii="Garamond" w:hAnsi="Garamond"/>
        </w:rPr>
        <w:t>.2</w:t>
      </w:r>
      <w:r w:rsidR="00622285" w:rsidRPr="00761086">
        <w:rPr>
          <w:rFonts w:ascii="Garamond" w:hAnsi="Garamond"/>
        </w:rPr>
        <w:t xml:space="preserve"> below.</w:t>
      </w:r>
    </w:p>
    <w:p w14:paraId="32463EE7" w14:textId="77777777" w:rsidR="003E3985" w:rsidRPr="0017714F" w:rsidRDefault="00980D20" w:rsidP="00B36BC4">
      <w:pPr>
        <w:pStyle w:val="Heading1"/>
        <w:ind w:left="360" w:hanging="360"/>
        <w:rPr>
          <w:rFonts w:ascii="Garamond" w:hAnsi="Garamond"/>
          <w:bCs/>
          <w:sz w:val="24"/>
          <w:szCs w:val="24"/>
        </w:rPr>
      </w:pPr>
      <w:bookmarkStart w:id="18" w:name="_Toc101775604"/>
      <w:bookmarkStart w:id="19" w:name="_Toc193715797"/>
      <w:r w:rsidRPr="0017714F">
        <w:rPr>
          <w:rFonts w:ascii="Garamond" w:hAnsi="Garamond"/>
          <w:bCs/>
          <w:sz w:val="24"/>
          <w:szCs w:val="24"/>
        </w:rPr>
        <w:t>III.</w:t>
      </w:r>
      <w:r w:rsidR="00B36BC4" w:rsidRPr="0017714F">
        <w:rPr>
          <w:rFonts w:ascii="Garamond" w:hAnsi="Garamond"/>
          <w:bCs/>
          <w:sz w:val="24"/>
          <w:szCs w:val="24"/>
        </w:rPr>
        <w:tab/>
      </w:r>
      <w:r w:rsidR="00702437">
        <w:rPr>
          <w:rFonts w:ascii="Garamond" w:hAnsi="Garamond"/>
          <w:bCs/>
          <w:sz w:val="24"/>
          <w:szCs w:val="24"/>
        </w:rPr>
        <w:t xml:space="preserve"> </w:t>
      </w:r>
      <w:r w:rsidRPr="0017714F">
        <w:rPr>
          <w:rFonts w:ascii="Garamond" w:hAnsi="Garamond"/>
          <w:bCs/>
          <w:sz w:val="24"/>
          <w:szCs w:val="24"/>
        </w:rPr>
        <w:t>Department Organization and Governance</w:t>
      </w:r>
      <w:bookmarkEnd w:id="18"/>
      <w:bookmarkEnd w:id="19"/>
    </w:p>
    <w:p w14:paraId="4BE7FA16" w14:textId="77777777" w:rsidR="001B52AD" w:rsidRPr="0017714F" w:rsidRDefault="00980D20" w:rsidP="00B36BC4">
      <w:pPr>
        <w:pStyle w:val="Heading2"/>
        <w:numPr>
          <w:ilvl w:val="0"/>
          <w:numId w:val="56"/>
        </w:numPr>
        <w:rPr>
          <w:rFonts w:ascii="Garamond" w:hAnsi="Garamond"/>
          <w:bCs/>
          <w:sz w:val="24"/>
          <w:szCs w:val="24"/>
        </w:rPr>
      </w:pPr>
      <w:bookmarkStart w:id="20" w:name="_Toc101775605"/>
      <w:bookmarkStart w:id="21" w:name="_Toc193715798"/>
      <w:r w:rsidRPr="0017714F">
        <w:rPr>
          <w:rFonts w:ascii="Garamond" w:hAnsi="Garamond"/>
          <w:bCs/>
          <w:sz w:val="24"/>
          <w:szCs w:val="24"/>
        </w:rPr>
        <w:t>Faculty Meetings</w:t>
      </w:r>
      <w:bookmarkEnd w:id="20"/>
      <w:bookmarkEnd w:id="21"/>
    </w:p>
    <w:p w14:paraId="1D71F37D" w14:textId="77777777" w:rsidR="001B52AD" w:rsidRPr="00761086" w:rsidRDefault="0057170F" w:rsidP="00E5280E">
      <w:pPr>
        <w:pStyle w:val="ListParagraph"/>
        <w:numPr>
          <w:ilvl w:val="0"/>
          <w:numId w:val="7"/>
        </w:numPr>
        <w:spacing w:after="80"/>
        <w:ind w:left="1080"/>
        <w:contextualSpacing w:val="0"/>
        <w:rPr>
          <w:rFonts w:ascii="Garamond" w:hAnsi="Garamond"/>
        </w:rPr>
      </w:pPr>
      <w:r w:rsidRPr="00761086">
        <w:rPr>
          <w:rFonts w:ascii="Garamond" w:hAnsi="Garamond"/>
          <w:color w:val="000000" w:themeColor="text1"/>
        </w:rPr>
        <w:t xml:space="preserve">Faculty </w:t>
      </w:r>
      <w:r w:rsidR="00AF6967" w:rsidRPr="00761086">
        <w:rPr>
          <w:rFonts w:ascii="Garamond" w:hAnsi="Garamond"/>
          <w:color w:val="000000" w:themeColor="text1"/>
        </w:rPr>
        <w:t>M</w:t>
      </w:r>
      <w:r w:rsidR="003F053B" w:rsidRPr="00761086">
        <w:rPr>
          <w:rFonts w:ascii="Garamond" w:hAnsi="Garamond"/>
          <w:color w:val="000000" w:themeColor="text1"/>
        </w:rPr>
        <w:t xml:space="preserve">eetings </w:t>
      </w:r>
      <w:r w:rsidR="00F04A7C" w:rsidRPr="00761086">
        <w:rPr>
          <w:rFonts w:ascii="Garamond" w:hAnsi="Garamond"/>
          <w:color w:val="000000" w:themeColor="text1"/>
        </w:rPr>
        <w:t>shall</w:t>
      </w:r>
      <w:r w:rsidR="003F053B" w:rsidRPr="00761086">
        <w:rPr>
          <w:rFonts w:ascii="Garamond" w:hAnsi="Garamond"/>
          <w:color w:val="000000" w:themeColor="text1"/>
        </w:rPr>
        <w:t xml:space="preserve"> be </w:t>
      </w:r>
      <w:r w:rsidR="001B52AD" w:rsidRPr="00761086">
        <w:rPr>
          <w:rFonts w:ascii="Garamond" w:hAnsi="Garamond"/>
          <w:color w:val="000000" w:themeColor="text1"/>
        </w:rPr>
        <w:t>held once a month, as needed</w:t>
      </w:r>
      <w:r w:rsidR="00AF6967" w:rsidRPr="00761086">
        <w:rPr>
          <w:rFonts w:ascii="Garamond" w:hAnsi="Garamond"/>
          <w:color w:val="000000" w:themeColor="text1"/>
        </w:rPr>
        <w:t xml:space="preserve">, during the </w:t>
      </w:r>
      <w:r w:rsidR="00AF6967" w:rsidRPr="00761086">
        <w:rPr>
          <w:rFonts w:ascii="Garamond" w:hAnsi="Garamond"/>
        </w:rPr>
        <w:t>academic year</w:t>
      </w:r>
      <w:r w:rsidR="009A7064" w:rsidRPr="00761086">
        <w:rPr>
          <w:rFonts w:ascii="Garamond" w:hAnsi="Garamond"/>
        </w:rPr>
        <w:t>. The Chair</w:t>
      </w:r>
      <w:r w:rsidR="004B2FE3" w:rsidRPr="00761086">
        <w:rPr>
          <w:rFonts w:ascii="Garamond" w:hAnsi="Garamond"/>
        </w:rPr>
        <w:t>, in consultation with the Executive Committee,</w:t>
      </w:r>
      <w:r w:rsidR="009A7064" w:rsidRPr="00761086">
        <w:rPr>
          <w:rFonts w:ascii="Garamond" w:hAnsi="Garamond"/>
        </w:rPr>
        <w:t xml:space="preserve"> shall establish </w:t>
      </w:r>
      <w:r w:rsidR="004B2FE3" w:rsidRPr="00761086">
        <w:rPr>
          <w:rFonts w:ascii="Garamond" w:hAnsi="Garamond"/>
        </w:rPr>
        <w:t xml:space="preserve">and announce </w:t>
      </w:r>
      <w:r w:rsidR="009A7064" w:rsidRPr="00761086">
        <w:rPr>
          <w:rFonts w:ascii="Garamond" w:hAnsi="Garamond"/>
        </w:rPr>
        <w:t xml:space="preserve">a regular meeting </w:t>
      </w:r>
      <w:r w:rsidR="00A05ACB" w:rsidRPr="00761086">
        <w:rPr>
          <w:rFonts w:ascii="Garamond" w:hAnsi="Garamond"/>
        </w:rPr>
        <w:t>time</w:t>
      </w:r>
      <w:r w:rsidR="001B52AD" w:rsidRPr="00761086">
        <w:rPr>
          <w:rFonts w:ascii="Garamond" w:hAnsi="Garamond"/>
        </w:rPr>
        <w:t xml:space="preserve"> free of </w:t>
      </w:r>
      <w:r w:rsidR="00A05ACB" w:rsidRPr="00761086">
        <w:rPr>
          <w:rFonts w:ascii="Garamond" w:hAnsi="Garamond"/>
        </w:rPr>
        <w:t xml:space="preserve">other </w:t>
      </w:r>
      <w:r w:rsidR="001B52AD" w:rsidRPr="00761086">
        <w:rPr>
          <w:rFonts w:ascii="Garamond" w:hAnsi="Garamond"/>
        </w:rPr>
        <w:t xml:space="preserve">departmental </w:t>
      </w:r>
      <w:r w:rsidR="00B74810" w:rsidRPr="00761086">
        <w:rPr>
          <w:rFonts w:ascii="Garamond" w:hAnsi="Garamond"/>
        </w:rPr>
        <w:t>activities</w:t>
      </w:r>
      <w:r w:rsidR="004B2FE3" w:rsidRPr="00761086">
        <w:rPr>
          <w:rFonts w:ascii="Garamond" w:hAnsi="Garamond"/>
        </w:rPr>
        <w:t>, at the start of each term</w:t>
      </w:r>
      <w:r w:rsidR="00E132E7" w:rsidRPr="00761086">
        <w:rPr>
          <w:rFonts w:ascii="Garamond" w:hAnsi="Garamond"/>
        </w:rPr>
        <w:t>.</w:t>
      </w:r>
      <w:r w:rsidR="009A786E" w:rsidRPr="00761086">
        <w:rPr>
          <w:rFonts w:ascii="Garamond" w:hAnsi="Garamond"/>
          <w:color w:val="FF0000"/>
        </w:rPr>
        <w:t xml:space="preserve"> </w:t>
      </w:r>
      <w:r w:rsidR="009A786E" w:rsidRPr="00761086">
        <w:rPr>
          <w:rFonts w:ascii="Garamond" w:hAnsi="Garamond"/>
          <w:color w:val="000000" w:themeColor="text1"/>
        </w:rPr>
        <w:t>Meetings shall be conducted in accordance with Robert’s Rules of Order</w:t>
      </w:r>
      <w:r w:rsidR="00071CCD" w:rsidRPr="00761086">
        <w:rPr>
          <w:rFonts w:ascii="Garamond" w:hAnsi="Garamond"/>
          <w:color w:val="000000" w:themeColor="text1"/>
        </w:rPr>
        <w:t xml:space="preserve">, </w:t>
      </w:r>
      <w:r w:rsidR="00AF6967" w:rsidRPr="00761086">
        <w:rPr>
          <w:rFonts w:ascii="Garamond" w:hAnsi="Garamond"/>
          <w:color w:val="000000" w:themeColor="text1"/>
        </w:rPr>
        <w:t xml:space="preserve">except as </w:t>
      </w:r>
      <w:r w:rsidR="00B74810" w:rsidRPr="00761086">
        <w:rPr>
          <w:rFonts w:ascii="Garamond" w:hAnsi="Garamond"/>
          <w:color w:val="000000" w:themeColor="text1"/>
        </w:rPr>
        <w:t xml:space="preserve">otherwise </w:t>
      </w:r>
      <w:r w:rsidR="00AF6967" w:rsidRPr="00761086">
        <w:rPr>
          <w:rFonts w:ascii="Garamond" w:hAnsi="Garamond"/>
          <w:color w:val="000000" w:themeColor="text1"/>
        </w:rPr>
        <w:t>specifie</w:t>
      </w:r>
      <w:r w:rsidR="00B74810" w:rsidRPr="00761086">
        <w:rPr>
          <w:rFonts w:ascii="Garamond" w:hAnsi="Garamond"/>
          <w:color w:val="000000" w:themeColor="text1"/>
        </w:rPr>
        <w:t xml:space="preserve">d </w:t>
      </w:r>
      <w:r w:rsidR="00AF6967" w:rsidRPr="00761086">
        <w:rPr>
          <w:rFonts w:ascii="Garamond" w:hAnsi="Garamond"/>
          <w:color w:val="000000" w:themeColor="text1"/>
        </w:rPr>
        <w:t>in these bylaws.</w:t>
      </w:r>
    </w:p>
    <w:p w14:paraId="3796BF8D" w14:textId="77777777" w:rsidR="00A05ACB" w:rsidRPr="00761086" w:rsidRDefault="00666F87" w:rsidP="00E5280E">
      <w:pPr>
        <w:pStyle w:val="ListParagraph"/>
        <w:numPr>
          <w:ilvl w:val="0"/>
          <w:numId w:val="7"/>
        </w:numPr>
        <w:spacing w:after="80"/>
        <w:ind w:left="1080"/>
        <w:contextualSpacing w:val="0"/>
        <w:rPr>
          <w:rFonts w:ascii="Garamond" w:hAnsi="Garamond"/>
          <w:color w:val="000000" w:themeColor="text1"/>
        </w:rPr>
      </w:pPr>
      <w:r w:rsidRPr="00761086">
        <w:rPr>
          <w:rFonts w:ascii="Garamond" w:hAnsi="Garamond"/>
          <w:color w:val="000000" w:themeColor="text1"/>
        </w:rPr>
        <w:t>Additional meetings may be called at any time by the Chair</w:t>
      </w:r>
      <w:r w:rsidR="00B74810" w:rsidRPr="00761086">
        <w:rPr>
          <w:rFonts w:ascii="Garamond" w:hAnsi="Garamond"/>
          <w:color w:val="000000" w:themeColor="text1"/>
        </w:rPr>
        <w:t>, by the Executive Committee, or by the written request of three sponsoring ranked faculty members.</w:t>
      </w:r>
    </w:p>
    <w:p w14:paraId="2D3F6675" w14:textId="77777777" w:rsidR="007E1719" w:rsidRPr="00761086" w:rsidRDefault="007E1719" w:rsidP="00E5280E">
      <w:pPr>
        <w:pStyle w:val="ListParagraph"/>
        <w:numPr>
          <w:ilvl w:val="0"/>
          <w:numId w:val="7"/>
        </w:numPr>
        <w:spacing w:after="80"/>
        <w:ind w:left="1080"/>
        <w:contextualSpacing w:val="0"/>
        <w:rPr>
          <w:rFonts w:ascii="Garamond" w:hAnsi="Garamond"/>
          <w:color w:val="000000" w:themeColor="text1"/>
        </w:rPr>
      </w:pPr>
      <w:r w:rsidRPr="00761086">
        <w:rPr>
          <w:rFonts w:ascii="Garamond" w:hAnsi="Garamond"/>
          <w:color w:val="000000" w:themeColor="text1"/>
        </w:rPr>
        <w:t xml:space="preserve">The meetings shall be presided </w:t>
      </w:r>
      <w:r w:rsidR="004D1FBF" w:rsidRPr="00761086">
        <w:rPr>
          <w:rFonts w:ascii="Garamond" w:hAnsi="Garamond"/>
          <w:color w:val="000000" w:themeColor="text1"/>
        </w:rPr>
        <w:t xml:space="preserve">over </w:t>
      </w:r>
      <w:r w:rsidRPr="00761086">
        <w:rPr>
          <w:rFonts w:ascii="Garamond" w:hAnsi="Garamond"/>
          <w:color w:val="000000" w:themeColor="text1"/>
        </w:rPr>
        <w:t>by the Chair or, in the absence of the Chair, by the Associate Chair.</w:t>
      </w:r>
    </w:p>
    <w:p w14:paraId="744A4EFF" w14:textId="77777777" w:rsidR="009C4342" w:rsidRPr="00761086" w:rsidRDefault="00B17E0D" w:rsidP="00E5280E">
      <w:pPr>
        <w:pStyle w:val="ListParagraph"/>
        <w:numPr>
          <w:ilvl w:val="0"/>
          <w:numId w:val="7"/>
        </w:numPr>
        <w:spacing w:after="80"/>
        <w:ind w:left="1080"/>
        <w:contextualSpacing w:val="0"/>
        <w:rPr>
          <w:rFonts w:ascii="Garamond" w:hAnsi="Garamond"/>
        </w:rPr>
      </w:pPr>
      <w:r w:rsidRPr="00761086">
        <w:rPr>
          <w:rFonts w:ascii="Garamond" w:hAnsi="Garamond"/>
        </w:rPr>
        <w:lastRenderedPageBreak/>
        <w:t xml:space="preserve">The Chair, in consultation with the Executive Committee, shall prepare and circulate an agenda at least three </w:t>
      </w:r>
      <w:r w:rsidR="00F6059A" w:rsidRPr="00761086">
        <w:rPr>
          <w:rFonts w:ascii="Garamond" w:hAnsi="Garamond"/>
        </w:rPr>
        <w:t xml:space="preserve">business </w:t>
      </w:r>
      <w:r w:rsidRPr="00761086">
        <w:rPr>
          <w:rFonts w:ascii="Garamond" w:hAnsi="Garamond"/>
        </w:rPr>
        <w:t>days befor</w:t>
      </w:r>
      <w:r w:rsidR="00071CCD" w:rsidRPr="00761086">
        <w:rPr>
          <w:rFonts w:ascii="Garamond" w:hAnsi="Garamond"/>
        </w:rPr>
        <w:t>e</w:t>
      </w:r>
      <w:r w:rsidRPr="00761086">
        <w:rPr>
          <w:rFonts w:ascii="Garamond" w:hAnsi="Garamond"/>
        </w:rPr>
        <w:t xml:space="preserve"> a </w:t>
      </w:r>
      <w:r w:rsidR="00071CCD" w:rsidRPr="00761086">
        <w:rPr>
          <w:rFonts w:ascii="Garamond" w:hAnsi="Garamond"/>
        </w:rPr>
        <w:t xml:space="preserve">regularly </w:t>
      </w:r>
      <w:r w:rsidRPr="00761086">
        <w:rPr>
          <w:rFonts w:ascii="Garamond" w:hAnsi="Garamond"/>
        </w:rPr>
        <w:t>scheduled meeting</w:t>
      </w:r>
      <w:r w:rsidR="00FD6CB6" w:rsidRPr="00761086">
        <w:rPr>
          <w:rFonts w:ascii="Garamond" w:hAnsi="Garamond"/>
        </w:rPr>
        <w:t>, as provided in</w:t>
      </w:r>
      <w:r w:rsidR="00795F7F" w:rsidRPr="00761086">
        <w:rPr>
          <w:rFonts w:ascii="Garamond" w:hAnsi="Garamond"/>
        </w:rPr>
        <w:t xml:space="preserve"> </w:t>
      </w:r>
      <w:r w:rsidR="00FD6CB6" w:rsidRPr="00761086">
        <w:rPr>
          <w:rFonts w:ascii="Garamond" w:hAnsi="Garamond"/>
        </w:rPr>
        <w:t>III.C.1.a.i below.</w:t>
      </w:r>
    </w:p>
    <w:p w14:paraId="61C58B30" w14:textId="77777777" w:rsidR="009C4342" w:rsidRPr="00761086" w:rsidRDefault="00FF5A37" w:rsidP="00E5280E">
      <w:pPr>
        <w:pStyle w:val="ListParagraph"/>
        <w:numPr>
          <w:ilvl w:val="0"/>
          <w:numId w:val="7"/>
        </w:numPr>
        <w:spacing w:after="80"/>
        <w:ind w:left="1080"/>
        <w:contextualSpacing w:val="0"/>
        <w:rPr>
          <w:rFonts w:ascii="Garamond" w:hAnsi="Garamond"/>
          <w:color w:val="000000" w:themeColor="text1"/>
        </w:rPr>
      </w:pPr>
      <w:r w:rsidRPr="00761086">
        <w:rPr>
          <w:rFonts w:ascii="Garamond" w:hAnsi="Garamond"/>
        </w:rPr>
        <w:t xml:space="preserve">A </w:t>
      </w:r>
      <w:r w:rsidR="003201C8" w:rsidRPr="00761086">
        <w:rPr>
          <w:rFonts w:ascii="Garamond" w:hAnsi="Garamond"/>
        </w:rPr>
        <w:t>Secretary</w:t>
      </w:r>
      <w:r w:rsidR="00A53488" w:rsidRPr="00761086">
        <w:rPr>
          <w:rFonts w:ascii="Garamond" w:hAnsi="Garamond"/>
        </w:rPr>
        <w:t xml:space="preserve">, appointed each year </w:t>
      </w:r>
      <w:r w:rsidR="00865F68" w:rsidRPr="00761086">
        <w:rPr>
          <w:rFonts w:ascii="Garamond" w:hAnsi="Garamond"/>
        </w:rPr>
        <w:t xml:space="preserve">by the Chair </w:t>
      </w:r>
      <w:r w:rsidR="00A53488" w:rsidRPr="00761086">
        <w:rPr>
          <w:rFonts w:ascii="Garamond" w:hAnsi="Garamond"/>
        </w:rPr>
        <w:t xml:space="preserve">from the </w:t>
      </w:r>
      <w:r w:rsidR="00CF704B" w:rsidRPr="00761086">
        <w:rPr>
          <w:rFonts w:ascii="Garamond" w:hAnsi="Garamond"/>
        </w:rPr>
        <w:t>ranked</w:t>
      </w:r>
      <w:r w:rsidR="00A53488" w:rsidRPr="00761086">
        <w:rPr>
          <w:rFonts w:ascii="Garamond" w:hAnsi="Garamond"/>
        </w:rPr>
        <w:t xml:space="preserve"> faculty in alphabetical order, shall keep minutes of each meeting. The minutes </w:t>
      </w:r>
      <w:r w:rsidR="00865F68" w:rsidRPr="00761086">
        <w:rPr>
          <w:rFonts w:ascii="Garamond" w:hAnsi="Garamond"/>
        </w:rPr>
        <w:t>of each meeting sha</w:t>
      </w:r>
      <w:r w:rsidR="00A53488" w:rsidRPr="00761086">
        <w:rPr>
          <w:rFonts w:ascii="Garamond" w:hAnsi="Garamond"/>
        </w:rPr>
        <w:t xml:space="preserve">ll be distributed to all faculty members </w:t>
      </w:r>
      <w:r w:rsidR="00865F68" w:rsidRPr="00761086">
        <w:rPr>
          <w:rFonts w:ascii="Garamond" w:hAnsi="Garamond"/>
        </w:rPr>
        <w:t xml:space="preserve">for final approval at the next </w:t>
      </w:r>
      <w:r w:rsidR="00AF6967" w:rsidRPr="00761086">
        <w:rPr>
          <w:rFonts w:ascii="Garamond" w:hAnsi="Garamond"/>
        </w:rPr>
        <w:t xml:space="preserve">regularly </w:t>
      </w:r>
      <w:r w:rsidR="00865F68" w:rsidRPr="00761086">
        <w:rPr>
          <w:rFonts w:ascii="Garamond" w:hAnsi="Garamond"/>
        </w:rPr>
        <w:t xml:space="preserve">scheduled faculty meeting. Copies of </w:t>
      </w:r>
      <w:r w:rsidR="00C63496" w:rsidRPr="00761086">
        <w:rPr>
          <w:rFonts w:ascii="Garamond" w:hAnsi="Garamond"/>
        </w:rPr>
        <w:t xml:space="preserve">the </w:t>
      </w:r>
      <w:r w:rsidR="00865F68" w:rsidRPr="00761086">
        <w:rPr>
          <w:rFonts w:ascii="Garamond" w:hAnsi="Garamond"/>
        </w:rPr>
        <w:t>minutes shall be kept on file in the departmental office</w:t>
      </w:r>
      <w:r w:rsidR="00886164" w:rsidRPr="00761086">
        <w:rPr>
          <w:rFonts w:ascii="Garamond" w:hAnsi="Garamond"/>
        </w:rPr>
        <w:t>.</w:t>
      </w:r>
      <w:r w:rsidR="00CF704B" w:rsidRPr="00761086">
        <w:rPr>
          <w:rFonts w:ascii="Garamond" w:hAnsi="Garamond"/>
        </w:rPr>
        <w:t xml:space="preserve"> For more information, </w:t>
      </w:r>
      <w:r w:rsidR="00F41A38" w:rsidRPr="00761086">
        <w:rPr>
          <w:rFonts w:ascii="Garamond" w:hAnsi="Garamond"/>
        </w:rPr>
        <w:t>refer to</w:t>
      </w:r>
      <w:r w:rsidR="00CF704B" w:rsidRPr="00761086">
        <w:rPr>
          <w:rFonts w:ascii="Garamond" w:hAnsi="Garamond"/>
        </w:rPr>
        <w:t xml:space="preserve"> III.C.3.a below.</w:t>
      </w:r>
    </w:p>
    <w:p w14:paraId="7279A8B2" w14:textId="77777777" w:rsidR="0051658A" w:rsidRPr="00761086" w:rsidRDefault="00312949" w:rsidP="00E5280E">
      <w:pPr>
        <w:pStyle w:val="ListParagraph"/>
        <w:numPr>
          <w:ilvl w:val="0"/>
          <w:numId w:val="7"/>
        </w:numPr>
        <w:spacing w:after="80"/>
        <w:ind w:left="1080"/>
        <w:contextualSpacing w:val="0"/>
        <w:rPr>
          <w:rFonts w:ascii="Garamond" w:hAnsi="Garamond"/>
        </w:rPr>
      </w:pPr>
      <w:r w:rsidRPr="00761086">
        <w:rPr>
          <w:rFonts w:ascii="Garamond" w:hAnsi="Garamond"/>
        </w:rPr>
        <w:t xml:space="preserve">Half or more of the voting </w:t>
      </w:r>
      <w:r w:rsidR="00865F68" w:rsidRPr="00761086">
        <w:rPr>
          <w:rFonts w:ascii="Garamond" w:hAnsi="Garamond"/>
        </w:rPr>
        <w:t xml:space="preserve">members of the </w:t>
      </w:r>
      <w:r w:rsidRPr="00761086">
        <w:rPr>
          <w:rFonts w:ascii="Garamond" w:hAnsi="Garamond"/>
        </w:rPr>
        <w:t>faculty</w:t>
      </w:r>
      <w:r w:rsidR="00F35C0C" w:rsidRPr="00761086">
        <w:rPr>
          <w:rFonts w:ascii="Garamond" w:hAnsi="Garamond"/>
        </w:rPr>
        <w:t>, who are not on leave,</w:t>
      </w:r>
      <w:r w:rsidRPr="00761086">
        <w:rPr>
          <w:rFonts w:ascii="Garamond" w:hAnsi="Garamond"/>
        </w:rPr>
        <w:t xml:space="preserve"> </w:t>
      </w:r>
      <w:r w:rsidR="00886164" w:rsidRPr="00761086">
        <w:rPr>
          <w:rFonts w:ascii="Garamond" w:hAnsi="Garamond"/>
        </w:rPr>
        <w:t>shall</w:t>
      </w:r>
      <w:r w:rsidRPr="00761086">
        <w:rPr>
          <w:rFonts w:ascii="Garamond" w:hAnsi="Garamond"/>
        </w:rPr>
        <w:t xml:space="preserve"> constitute a quorum at any faculty meeting.</w:t>
      </w:r>
    </w:p>
    <w:p w14:paraId="4049A2F5" w14:textId="77777777" w:rsidR="002A5334" w:rsidRPr="00761086" w:rsidRDefault="00312949" w:rsidP="00E5280E">
      <w:pPr>
        <w:pStyle w:val="ListParagraph"/>
        <w:numPr>
          <w:ilvl w:val="0"/>
          <w:numId w:val="7"/>
        </w:numPr>
        <w:spacing w:after="80"/>
        <w:ind w:left="1080"/>
        <w:contextualSpacing w:val="0"/>
        <w:rPr>
          <w:rFonts w:ascii="Garamond" w:hAnsi="Garamond"/>
        </w:rPr>
      </w:pPr>
      <w:r w:rsidRPr="00761086">
        <w:rPr>
          <w:rFonts w:ascii="Garamond" w:hAnsi="Garamond"/>
        </w:rPr>
        <w:t>Every voting faculty member</w:t>
      </w:r>
      <w:r w:rsidR="00F35C0C" w:rsidRPr="00761086">
        <w:rPr>
          <w:rFonts w:ascii="Garamond" w:hAnsi="Garamond"/>
        </w:rPr>
        <w:t xml:space="preserve"> </w:t>
      </w:r>
      <w:r w:rsidR="00886164" w:rsidRPr="00761086">
        <w:rPr>
          <w:rFonts w:ascii="Garamond" w:hAnsi="Garamond"/>
        </w:rPr>
        <w:t>shall</w:t>
      </w:r>
      <w:r w:rsidRPr="00761086">
        <w:rPr>
          <w:rFonts w:ascii="Garamond" w:hAnsi="Garamond"/>
        </w:rPr>
        <w:t xml:space="preserve"> be expected to attend all faculty meetings</w:t>
      </w:r>
      <w:r w:rsidR="00F35C0C" w:rsidRPr="00761086">
        <w:rPr>
          <w:rFonts w:ascii="Garamond" w:hAnsi="Garamond"/>
        </w:rPr>
        <w:t>, except when on leave</w:t>
      </w:r>
      <w:r w:rsidRPr="00761086">
        <w:rPr>
          <w:rFonts w:ascii="Garamond" w:hAnsi="Garamond"/>
        </w:rPr>
        <w:t xml:space="preserve">. When </w:t>
      </w:r>
      <w:r w:rsidR="00F35C0C" w:rsidRPr="00761086">
        <w:rPr>
          <w:rFonts w:ascii="Garamond" w:hAnsi="Garamond"/>
        </w:rPr>
        <w:t>it is impossible to attend</w:t>
      </w:r>
      <w:r w:rsidRPr="00761086">
        <w:rPr>
          <w:rFonts w:ascii="Garamond" w:hAnsi="Garamond"/>
        </w:rPr>
        <w:t xml:space="preserve">, the faculty member </w:t>
      </w:r>
      <w:r w:rsidR="00886164" w:rsidRPr="00761086">
        <w:rPr>
          <w:rFonts w:ascii="Garamond" w:hAnsi="Garamond"/>
        </w:rPr>
        <w:t>shall</w:t>
      </w:r>
      <w:r w:rsidRPr="00761086">
        <w:rPr>
          <w:rFonts w:ascii="Garamond" w:hAnsi="Garamond"/>
        </w:rPr>
        <w:t xml:space="preserve"> notify the Chair</w:t>
      </w:r>
      <w:r w:rsidR="00B74810" w:rsidRPr="00761086">
        <w:rPr>
          <w:rFonts w:ascii="Garamond" w:hAnsi="Garamond"/>
        </w:rPr>
        <w:t xml:space="preserve">. </w:t>
      </w:r>
      <w:r w:rsidRPr="00761086">
        <w:rPr>
          <w:rFonts w:ascii="Garamond" w:hAnsi="Garamond"/>
        </w:rPr>
        <w:t xml:space="preserve">The Secretary </w:t>
      </w:r>
      <w:r w:rsidR="00886164" w:rsidRPr="00761086">
        <w:rPr>
          <w:rFonts w:ascii="Garamond" w:hAnsi="Garamond"/>
        </w:rPr>
        <w:t>shall</w:t>
      </w:r>
      <w:r w:rsidRPr="00761086">
        <w:rPr>
          <w:rFonts w:ascii="Garamond" w:hAnsi="Garamond"/>
        </w:rPr>
        <w:t xml:space="preserve"> record the names of the present and absent faculty members in the minutes.</w:t>
      </w:r>
      <w:r w:rsidR="00E51620" w:rsidRPr="00761086">
        <w:rPr>
          <w:rFonts w:ascii="Garamond" w:hAnsi="Garamond"/>
        </w:rPr>
        <w:t xml:space="preserve"> While not obligated, faculty members who are on leave and like to attend, shall be invited.</w:t>
      </w:r>
    </w:p>
    <w:p w14:paraId="63FD793A" w14:textId="77777777" w:rsidR="0018028A" w:rsidRPr="00003718" w:rsidRDefault="00BB45ED" w:rsidP="00B36BC4">
      <w:pPr>
        <w:pStyle w:val="Heading2"/>
        <w:numPr>
          <w:ilvl w:val="0"/>
          <w:numId w:val="56"/>
        </w:numPr>
        <w:rPr>
          <w:rFonts w:ascii="Garamond" w:hAnsi="Garamond"/>
          <w:bCs/>
          <w:sz w:val="24"/>
          <w:szCs w:val="24"/>
        </w:rPr>
      </w:pPr>
      <w:bookmarkStart w:id="22" w:name="_Toc101775606"/>
      <w:bookmarkStart w:id="23" w:name="_Toc193715799"/>
      <w:r w:rsidRPr="00003718">
        <w:rPr>
          <w:rFonts w:ascii="Garamond" w:hAnsi="Garamond"/>
          <w:bCs/>
          <w:sz w:val="24"/>
          <w:szCs w:val="24"/>
        </w:rPr>
        <w:t>Department Chair Selection</w:t>
      </w:r>
      <w:bookmarkEnd w:id="22"/>
      <w:bookmarkEnd w:id="23"/>
    </w:p>
    <w:p w14:paraId="0E209950" w14:textId="77777777" w:rsidR="0018028A" w:rsidRPr="00761086" w:rsidRDefault="0018028A" w:rsidP="0052712E">
      <w:pPr>
        <w:pStyle w:val="ListParagraph"/>
        <w:numPr>
          <w:ilvl w:val="0"/>
          <w:numId w:val="33"/>
        </w:numPr>
        <w:spacing w:after="80"/>
        <w:contextualSpacing w:val="0"/>
        <w:rPr>
          <w:rFonts w:ascii="Garamond" w:hAnsi="Garamond"/>
        </w:rPr>
      </w:pPr>
      <w:r w:rsidRPr="00761086">
        <w:rPr>
          <w:rFonts w:ascii="Garamond" w:hAnsi="Garamond"/>
        </w:rPr>
        <w:t xml:space="preserve">The Chair of the Department </w:t>
      </w:r>
      <w:r w:rsidR="004645C3" w:rsidRPr="00761086">
        <w:rPr>
          <w:rFonts w:ascii="Garamond" w:hAnsi="Garamond"/>
        </w:rPr>
        <w:t>shall be</w:t>
      </w:r>
      <w:r w:rsidRPr="00761086">
        <w:rPr>
          <w:rFonts w:ascii="Garamond" w:hAnsi="Garamond"/>
        </w:rPr>
        <w:t xml:space="preserve"> appointed in accordance with current practices and regulations of the College of Arts and Sciences. The Chair serves at the pleasure of the Dean of the College and normally </w:t>
      </w:r>
      <w:r w:rsidR="00AD42CF" w:rsidRPr="00761086">
        <w:rPr>
          <w:rFonts w:ascii="Garamond" w:hAnsi="Garamond"/>
        </w:rPr>
        <w:t>for</w:t>
      </w:r>
      <w:r w:rsidRPr="00761086">
        <w:rPr>
          <w:rFonts w:ascii="Garamond" w:hAnsi="Garamond"/>
        </w:rPr>
        <w:t xml:space="preserve"> a three-year term. </w:t>
      </w:r>
      <w:r w:rsidR="004645C3" w:rsidRPr="00761086">
        <w:rPr>
          <w:rFonts w:ascii="Garamond" w:hAnsi="Garamond"/>
        </w:rPr>
        <w:t xml:space="preserve">The Chair shall be eligible for reappointment. </w:t>
      </w:r>
      <w:r w:rsidR="00F6059A" w:rsidRPr="00761086">
        <w:rPr>
          <w:rFonts w:ascii="Garamond" w:hAnsi="Garamond"/>
        </w:rPr>
        <w:t>Normally, no one shall be nominated for a third consecutive term.</w:t>
      </w:r>
    </w:p>
    <w:p w14:paraId="13A6537A" w14:textId="77777777" w:rsidR="0018028A" w:rsidRPr="00761086" w:rsidRDefault="0018028A" w:rsidP="0052712E">
      <w:pPr>
        <w:pStyle w:val="ListParagraph"/>
        <w:numPr>
          <w:ilvl w:val="0"/>
          <w:numId w:val="33"/>
        </w:numPr>
        <w:spacing w:after="80"/>
        <w:contextualSpacing w:val="0"/>
        <w:rPr>
          <w:rFonts w:ascii="Garamond" w:hAnsi="Garamond"/>
        </w:rPr>
      </w:pPr>
      <w:r w:rsidRPr="00761086">
        <w:rPr>
          <w:rFonts w:ascii="Garamond" w:hAnsi="Garamond"/>
        </w:rPr>
        <w:t xml:space="preserve">At the start of the third year of a Chair’s term, the Executive Committee shall solicit nominations and conduct an election for a three-person Chair Selection Committee, with one faculty member chosen from each rank; the full professor will serve as its chair. The Dean </w:t>
      </w:r>
      <w:r w:rsidR="004645C3" w:rsidRPr="00761086">
        <w:rPr>
          <w:rFonts w:ascii="Garamond" w:hAnsi="Garamond"/>
        </w:rPr>
        <w:t>shall</w:t>
      </w:r>
      <w:r w:rsidRPr="00761086">
        <w:rPr>
          <w:rFonts w:ascii="Garamond" w:hAnsi="Garamond"/>
        </w:rPr>
        <w:t xml:space="preserve"> also appoint a faculty member from outside the department to serve on the committee. The Chair Selection Committee shall solicit nominations (including self-nominations) from ranked faculty, prepare and conduct an election of nominees by secret ballot, and forward the complete results of each ballot to the Dean. Balloting shall continue until one candidate receives a majority of votes. If no candidate receives a majority of votes cast, the results of the impasse will be forwarded to the Dean for resolution. Specialized faculty </w:t>
      </w:r>
      <w:r w:rsidR="00D06D73" w:rsidRPr="00761086">
        <w:rPr>
          <w:rFonts w:ascii="Garamond" w:hAnsi="Garamond"/>
        </w:rPr>
        <w:t xml:space="preserve">shall be allowed one combined vote, and </w:t>
      </w:r>
      <w:r w:rsidRPr="00761086">
        <w:rPr>
          <w:rFonts w:ascii="Garamond" w:hAnsi="Garamond"/>
        </w:rPr>
        <w:t xml:space="preserve">full-time </w:t>
      </w:r>
      <w:r w:rsidR="00D06D73" w:rsidRPr="00761086">
        <w:rPr>
          <w:rFonts w:ascii="Garamond" w:hAnsi="Garamond"/>
        </w:rPr>
        <w:t xml:space="preserve">departmental </w:t>
      </w:r>
      <w:r w:rsidRPr="00761086">
        <w:rPr>
          <w:rFonts w:ascii="Garamond" w:hAnsi="Garamond"/>
        </w:rPr>
        <w:t>A&amp;P and USPS staff shall be allowed one combined vote, in the process of selecti</w:t>
      </w:r>
      <w:r w:rsidR="00AD42CF" w:rsidRPr="00761086">
        <w:rPr>
          <w:rFonts w:ascii="Garamond" w:hAnsi="Garamond"/>
        </w:rPr>
        <w:t>ng</w:t>
      </w:r>
      <w:r w:rsidRPr="00761086">
        <w:rPr>
          <w:rFonts w:ascii="Garamond" w:hAnsi="Garamond"/>
        </w:rPr>
        <w:t xml:space="preserve"> a new departmental chair.</w:t>
      </w:r>
    </w:p>
    <w:p w14:paraId="6EDD38BF" w14:textId="77777777" w:rsidR="00D06D73" w:rsidRPr="00761086" w:rsidRDefault="00D06D73" w:rsidP="0052712E">
      <w:pPr>
        <w:pStyle w:val="ListParagraph"/>
        <w:numPr>
          <w:ilvl w:val="0"/>
          <w:numId w:val="33"/>
        </w:numPr>
        <w:spacing w:after="80"/>
        <w:contextualSpacing w:val="0"/>
        <w:rPr>
          <w:rFonts w:ascii="Garamond" w:hAnsi="Garamond"/>
        </w:rPr>
      </w:pPr>
      <w:r w:rsidRPr="00761086">
        <w:rPr>
          <w:rFonts w:ascii="Garamond" w:hAnsi="Garamond"/>
        </w:rPr>
        <w:t xml:space="preserve">If the </w:t>
      </w:r>
      <w:r w:rsidR="0057170F" w:rsidRPr="00761086">
        <w:rPr>
          <w:rFonts w:ascii="Garamond" w:hAnsi="Garamond"/>
        </w:rPr>
        <w:t xml:space="preserve">ranked </w:t>
      </w:r>
      <w:r w:rsidRPr="00761086">
        <w:rPr>
          <w:rFonts w:ascii="Garamond" w:hAnsi="Garamond"/>
        </w:rPr>
        <w:t>faculty of the department wishes to reconsider the appointment of a Chair before her or his term has been completed, it may submit a request, signed by at least one-half of the ranked members of the faculty, to the Dean. The procedures for a new appointment shall then follow those</w:t>
      </w:r>
      <w:r w:rsidR="00AD42CF" w:rsidRPr="00761086">
        <w:rPr>
          <w:rFonts w:ascii="Garamond" w:hAnsi="Garamond"/>
        </w:rPr>
        <w:t xml:space="preserve"> provided</w:t>
      </w:r>
      <w:r w:rsidRPr="00761086">
        <w:rPr>
          <w:rFonts w:ascii="Garamond" w:hAnsi="Garamond"/>
        </w:rPr>
        <w:t xml:space="preserve"> in III.B.2 above.</w:t>
      </w:r>
    </w:p>
    <w:p w14:paraId="37D6F7E4" w14:textId="77777777" w:rsidR="002A5334" w:rsidRPr="00003718" w:rsidRDefault="009F1459" w:rsidP="009F1459">
      <w:pPr>
        <w:pStyle w:val="Heading2"/>
        <w:ind w:left="720" w:hanging="360"/>
        <w:rPr>
          <w:rFonts w:ascii="Garamond" w:hAnsi="Garamond"/>
          <w:bCs/>
          <w:sz w:val="24"/>
          <w:szCs w:val="24"/>
        </w:rPr>
      </w:pPr>
      <w:bookmarkStart w:id="24" w:name="_Toc101775607"/>
      <w:bookmarkStart w:id="25" w:name="_Toc193715800"/>
      <w:r w:rsidRPr="00003718">
        <w:rPr>
          <w:rFonts w:ascii="Garamond" w:hAnsi="Garamond"/>
          <w:bCs/>
          <w:sz w:val="24"/>
          <w:szCs w:val="24"/>
        </w:rPr>
        <w:t>C.</w:t>
      </w:r>
      <w:r w:rsidRPr="00003718">
        <w:rPr>
          <w:rFonts w:ascii="Garamond" w:hAnsi="Garamond"/>
          <w:bCs/>
          <w:sz w:val="24"/>
          <w:szCs w:val="24"/>
        </w:rPr>
        <w:tab/>
      </w:r>
      <w:r w:rsidR="002A5334" w:rsidRPr="00003718">
        <w:rPr>
          <w:rFonts w:ascii="Garamond" w:hAnsi="Garamond"/>
          <w:bCs/>
          <w:sz w:val="24"/>
          <w:szCs w:val="24"/>
        </w:rPr>
        <w:t>Department Leadership and Committees</w:t>
      </w:r>
      <w:bookmarkEnd w:id="24"/>
      <w:bookmarkEnd w:id="25"/>
    </w:p>
    <w:p w14:paraId="4CF0AD16" w14:textId="77777777" w:rsidR="002A5334" w:rsidRPr="00761086" w:rsidRDefault="002A5334" w:rsidP="001C12FF">
      <w:pPr>
        <w:ind w:left="720"/>
        <w:rPr>
          <w:rFonts w:ascii="Garamond" w:hAnsi="Garamond"/>
          <w:color w:val="000000" w:themeColor="text1"/>
        </w:rPr>
      </w:pPr>
      <w:r w:rsidRPr="00761086">
        <w:rPr>
          <w:rFonts w:ascii="Garamond" w:hAnsi="Garamond"/>
          <w:color w:val="000000" w:themeColor="text1"/>
        </w:rPr>
        <w:t xml:space="preserve">Departmental service responsibilities, including committee membership, </w:t>
      </w:r>
      <w:r w:rsidR="00706B16" w:rsidRPr="00761086">
        <w:rPr>
          <w:rFonts w:ascii="Garamond" w:hAnsi="Garamond"/>
          <w:color w:val="000000" w:themeColor="text1"/>
        </w:rPr>
        <w:t>shall be</w:t>
      </w:r>
      <w:r w:rsidRPr="00761086">
        <w:rPr>
          <w:rFonts w:ascii="Garamond" w:hAnsi="Garamond"/>
          <w:color w:val="000000" w:themeColor="text1"/>
        </w:rPr>
        <w:t xml:space="preserve"> appointed by the Chair in consultation with the Executive Committee, </w:t>
      </w:r>
      <w:r w:rsidR="00706B16" w:rsidRPr="00761086">
        <w:rPr>
          <w:rFonts w:ascii="Garamond" w:hAnsi="Garamond"/>
          <w:color w:val="000000" w:themeColor="text1"/>
        </w:rPr>
        <w:t>shall be</w:t>
      </w:r>
      <w:r w:rsidRPr="00761086">
        <w:rPr>
          <w:rFonts w:ascii="Garamond" w:hAnsi="Garamond"/>
          <w:color w:val="000000" w:themeColor="text1"/>
        </w:rPr>
        <w:t xml:space="preserve"> elected by members of the Department, or </w:t>
      </w:r>
      <w:r w:rsidR="00706B16" w:rsidRPr="00761086">
        <w:rPr>
          <w:rFonts w:ascii="Garamond" w:hAnsi="Garamond"/>
          <w:color w:val="000000" w:themeColor="text1"/>
        </w:rPr>
        <w:t>shall be</w:t>
      </w:r>
      <w:r w:rsidRPr="00761086">
        <w:rPr>
          <w:rFonts w:ascii="Garamond" w:hAnsi="Garamond"/>
          <w:color w:val="000000" w:themeColor="text1"/>
        </w:rPr>
        <w:t xml:space="preserve"> filled by volunteers as specified below. Additional committees or service responsibilities beyond those specified here may be created or appointed by the Chair in consultation with the Executive Committee. The responsibilities </w:t>
      </w:r>
      <w:r w:rsidR="00706B16" w:rsidRPr="00761086">
        <w:rPr>
          <w:rFonts w:ascii="Garamond" w:hAnsi="Garamond"/>
          <w:color w:val="000000" w:themeColor="text1"/>
        </w:rPr>
        <w:t>shall be</w:t>
      </w:r>
      <w:r w:rsidRPr="00761086">
        <w:rPr>
          <w:rFonts w:ascii="Garamond" w:hAnsi="Garamond"/>
          <w:color w:val="000000" w:themeColor="text1"/>
        </w:rPr>
        <w:t xml:space="preserve"> included on the individual faculty member’s Assignment of Responsibilities, and the entire list of committee </w:t>
      </w:r>
      <w:r w:rsidRPr="00761086">
        <w:rPr>
          <w:rFonts w:ascii="Garamond" w:hAnsi="Garamond"/>
          <w:color w:val="000000" w:themeColor="text1"/>
        </w:rPr>
        <w:lastRenderedPageBreak/>
        <w:t xml:space="preserve">assignments and responsibilities for the following academic year </w:t>
      </w:r>
      <w:r w:rsidR="00706B16" w:rsidRPr="00761086">
        <w:rPr>
          <w:rFonts w:ascii="Garamond" w:hAnsi="Garamond"/>
          <w:color w:val="000000" w:themeColor="text1"/>
        </w:rPr>
        <w:t>shall</w:t>
      </w:r>
      <w:r w:rsidRPr="00761086">
        <w:rPr>
          <w:rFonts w:ascii="Garamond" w:hAnsi="Garamond"/>
          <w:color w:val="000000" w:themeColor="text1"/>
        </w:rPr>
        <w:t xml:space="preserve"> be </w:t>
      </w:r>
      <w:r w:rsidR="009B624E" w:rsidRPr="00761086">
        <w:rPr>
          <w:rFonts w:ascii="Garamond" w:hAnsi="Garamond"/>
          <w:color w:val="000000" w:themeColor="text1"/>
        </w:rPr>
        <w:t xml:space="preserve">normally </w:t>
      </w:r>
      <w:r w:rsidRPr="00761086">
        <w:rPr>
          <w:rFonts w:ascii="Garamond" w:hAnsi="Garamond"/>
          <w:color w:val="000000" w:themeColor="text1"/>
        </w:rPr>
        <w:t xml:space="preserve">made available to all faculty members before the end of the Spring </w:t>
      </w:r>
      <w:r w:rsidR="00940EB2" w:rsidRPr="00761086">
        <w:rPr>
          <w:rFonts w:ascii="Garamond" w:hAnsi="Garamond"/>
          <w:color w:val="000000" w:themeColor="text1"/>
        </w:rPr>
        <w:t>semester</w:t>
      </w:r>
      <w:r w:rsidRPr="00761086">
        <w:rPr>
          <w:rFonts w:ascii="Garamond" w:hAnsi="Garamond"/>
          <w:color w:val="000000" w:themeColor="text1"/>
        </w:rPr>
        <w:t>.</w:t>
      </w:r>
    </w:p>
    <w:p w14:paraId="482CF4DE" w14:textId="77777777" w:rsidR="002A5334" w:rsidRPr="00003718" w:rsidRDefault="009B7736" w:rsidP="00B36BC4">
      <w:pPr>
        <w:pStyle w:val="Heading3"/>
        <w:numPr>
          <w:ilvl w:val="0"/>
          <w:numId w:val="57"/>
        </w:numPr>
        <w:rPr>
          <w:rFonts w:ascii="Garamond" w:hAnsi="Garamond"/>
          <w:bCs/>
          <w:sz w:val="24"/>
          <w:szCs w:val="24"/>
        </w:rPr>
      </w:pPr>
      <w:bookmarkStart w:id="26" w:name="_Toc101775608"/>
      <w:bookmarkStart w:id="27" w:name="_Toc193715801"/>
      <w:r w:rsidRPr="00003718">
        <w:rPr>
          <w:rFonts w:ascii="Garamond" w:hAnsi="Garamond"/>
          <w:bCs/>
          <w:sz w:val="24"/>
          <w:szCs w:val="24"/>
        </w:rPr>
        <w:t>Leadership Positions</w:t>
      </w:r>
      <w:bookmarkEnd w:id="26"/>
      <w:bookmarkEnd w:id="27"/>
    </w:p>
    <w:p w14:paraId="7FBAB43F" w14:textId="77777777" w:rsidR="00B21E3E" w:rsidRPr="00003718" w:rsidRDefault="00B21E3E" w:rsidP="00DC31D2">
      <w:pPr>
        <w:pStyle w:val="Heading4"/>
        <w:numPr>
          <w:ilvl w:val="0"/>
          <w:numId w:val="8"/>
        </w:numPr>
        <w:rPr>
          <w:rFonts w:ascii="Garamond" w:hAnsi="Garamond"/>
          <w:bCs/>
        </w:rPr>
      </w:pPr>
      <w:r w:rsidRPr="00003718">
        <w:rPr>
          <w:rFonts w:ascii="Garamond" w:hAnsi="Garamond"/>
          <w:bCs/>
        </w:rPr>
        <w:t>Chair</w:t>
      </w:r>
    </w:p>
    <w:p w14:paraId="38A1DFA8" w14:textId="77777777" w:rsidR="00D06D73" w:rsidRPr="00761086" w:rsidRDefault="00D06D73" w:rsidP="00E5280E">
      <w:pPr>
        <w:spacing w:after="80"/>
        <w:ind w:left="1080"/>
        <w:rPr>
          <w:rFonts w:ascii="Garamond" w:hAnsi="Garamond"/>
        </w:rPr>
      </w:pPr>
      <w:r w:rsidRPr="00761086">
        <w:rPr>
          <w:rFonts w:ascii="Garamond" w:hAnsi="Garamond"/>
        </w:rPr>
        <w:t>The Chair shall serve as the chief administrative officer of the department and acts with the advice and consent of the department in all matters of administrative and academic policy and procedure. The chair represents the department in its relations with other departments and divisions of the University as well as with non-university organizations and individuals. The chair may delegate authority to other appropriate persons or committees in the department. Any delegation of authority shall be announced at departmental meetings or otherwise shared with the department.</w:t>
      </w:r>
    </w:p>
    <w:p w14:paraId="350DF2CB" w14:textId="77777777" w:rsidR="00D06D73" w:rsidRPr="00761086" w:rsidRDefault="00D06D73" w:rsidP="00E5280E">
      <w:pPr>
        <w:spacing w:after="80"/>
        <w:ind w:left="1080"/>
        <w:rPr>
          <w:rFonts w:ascii="Garamond" w:hAnsi="Garamond"/>
        </w:rPr>
      </w:pPr>
      <w:r w:rsidRPr="00761086">
        <w:rPr>
          <w:rFonts w:ascii="Garamond" w:hAnsi="Garamond"/>
        </w:rPr>
        <w:t>The duties of the Chair shall include:</w:t>
      </w:r>
    </w:p>
    <w:p w14:paraId="73282983" w14:textId="77777777" w:rsidR="00D06D73" w:rsidRPr="00761086" w:rsidRDefault="00D06D73" w:rsidP="0052712E">
      <w:pPr>
        <w:pStyle w:val="ListParagraph"/>
        <w:numPr>
          <w:ilvl w:val="0"/>
          <w:numId w:val="34"/>
        </w:numPr>
        <w:spacing w:after="80"/>
        <w:contextualSpacing w:val="0"/>
        <w:rPr>
          <w:rFonts w:ascii="Garamond" w:hAnsi="Garamond"/>
        </w:rPr>
      </w:pPr>
      <w:r w:rsidRPr="00761086">
        <w:rPr>
          <w:rFonts w:ascii="Garamond" w:hAnsi="Garamond"/>
        </w:rPr>
        <w:t xml:space="preserve">calling and presiding over departmental meetings and preparing the agenda for such meetings, as provided in III.A </w:t>
      </w:r>
      <w:r w:rsidR="00F41A38" w:rsidRPr="00761086">
        <w:rPr>
          <w:rFonts w:ascii="Garamond" w:hAnsi="Garamond"/>
        </w:rPr>
        <w:t>above.</w:t>
      </w:r>
    </w:p>
    <w:p w14:paraId="66CD89A3" w14:textId="77777777" w:rsidR="00D06D73" w:rsidRPr="00761086" w:rsidRDefault="00D06D73" w:rsidP="0052712E">
      <w:pPr>
        <w:pStyle w:val="ListParagraph"/>
        <w:numPr>
          <w:ilvl w:val="0"/>
          <w:numId w:val="34"/>
        </w:numPr>
        <w:spacing w:after="80"/>
        <w:contextualSpacing w:val="0"/>
        <w:rPr>
          <w:rFonts w:ascii="Garamond" w:hAnsi="Garamond"/>
        </w:rPr>
      </w:pPr>
      <w:r w:rsidRPr="00761086">
        <w:rPr>
          <w:rFonts w:ascii="Garamond" w:hAnsi="Garamond"/>
        </w:rPr>
        <w:t xml:space="preserve">preparing the Assignment of Responsibilities for all faculty members, including specialized faculty, after consultation with </w:t>
      </w:r>
      <w:r w:rsidR="00F41A38" w:rsidRPr="00761086">
        <w:rPr>
          <w:rFonts w:ascii="Garamond" w:hAnsi="Garamond"/>
        </w:rPr>
        <w:t>them.</w:t>
      </w:r>
    </w:p>
    <w:p w14:paraId="76262693" w14:textId="77777777" w:rsidR="00D06D73" w:rsidRPr="00761086" w:rsidRDefault="00606C45" w:rsidP="0052712E">
      <w:pPr>
        <w:pStyle w:val="ListParagraph"/>
        <w:numPr>
          <w:ilvl w:val="0"/>
          <w:numId w:val="34"/>
        </w:numPr>
        <w:spacing w:after="80"/>
        <w:contextualSpacing w:val="0"/>
        <w:rPr>
          <w:rFonts w:ascii="Garamond" w:hAnsi="Garamond"/>
        </w:rPr>
      </w:pPr>
      <w:r w:rsidRPr="00761086">
        <w:rPr>
          <w:rFonts w:ascii="Garamond" w:hAnsi="Garamond"/>
        </w:rPr>
        <w:t>p</w:t>
      </w:r>
      <w:r w:rsidR="00D06D73" w:rsidRPr="00761086">
        <w:rPr>
          <w:rFonts w:ascii="Garamond" w:hAnsi="Garamond"/>
        </w:rPr>
        <w:t>reparing</w:t>
      </w:r>
      <w:r w:rsidRPr="00761086">
        <w:rPr>
          <w:rFonts w:ascii="Garamond" w:hAnsi="Garamond"/>
        </w:rPr>
        <w:t>, in conjunction with the Peer Evaluation Committee,</w:t>
      </w:r>
      <w:r w:rsidR="00D06D73" w:rsidRPr="00761086">
        <w:rPr>
          <w:rFonts w:ascii="Garamond" w:hAnsi="Garamond"/>
        </w:rPr>
        <w:t xml:space="preserve"> the Annual Evaluation Narrative appended to the Annual Evaluation Summary Form for each member of the </w:t>
      </w:r>
      <w:r w:rsidR="00F41A38" w:rsidRPr="00761086">
        <w:rPr>
          <w:rFonts w:ascii="Garamond" w:hAnsi="Garamond"/>
        </w:rPr>
        <w:t>faculty.</w:t>
      </w:r>
    </w:p>
    <w:p w14:paraId="30A2D8FA" w14:textId="77777777" w:rsidR="00D06D73" w:rsidRPr="00761086" w:rsidRDefault="00606C45" w:rsidP="0052712E">
      <w:pPr>
        <w:pStyle w:val="ListParagraph"/>
        <w:numPr>
          <w:ilvl w:val="0"/>
          <w:numId w:val="34"/>
        </w:numPr>
        <w:spacing w:after="80"/>
        <w:contextualSpacing w:val="0"/>
        <w:rPr>
          <w:rFonts w:ascii="Garamond" w:hAnsi="Garamond"/>
        </w:rPr>
      </w:pPr>
      <w:r w:rsidRPr="00761086">
        <w:rPr>
          <w:rFonts w:ascii="Garamond" w:hAnsi="Garamond"/>
        </w:rPr>
        <w:t>p</w:t>
      </w:r>
      <w:r w:rsidR="00D06D73" w:rsidRPr="00761086">
        <w:rPr>
          <w:rFonts w:ascii="Garamond" w:hAnsi="Garamond"/>
        </w:rPr>
        <w:t>reparing</w:t>
      </w:r>
      <w:r w:rsidRPr="00761086">
        <w:rPr>
          <w:rFonts w:ascii="Garamond" w:hAnsi="Garamond"/>
        </w:rPr>
        <w:t>, in conjunction with the Tenure and Promotion Committee,</w:t>
      </w:r>
      <w:r w:rsidR="00D06D73" w:rsidRPr="00761086">
        <w:rPr>
          <w:rFonts w:ascii="Garamond" w:hAnsi="Garamond"/>
        </w:rPr>
        <w:t xml:space="preserve"> a </w:t>
      </w:r>
      <w:r w:rsidR="0054790B" w:rsidRPr="00761086">
        <w:rPr>
          <w:rFonts w:ascii="Garamond" w:hAnsi="Garamond"/>
        </w:rPr>
        <w:t>P</w:t>
      </w:r>
      <w:r w:rsidR="00D06D73" w:rsidRPr="00761086">
        <w:rPr>
          <w:rFonts w:ascii="Garamond" w:hAnsi="Garamond"/>
        </w:rPr>
        <w:t xml:space="preserve">rogress </w:t>
      </w:r>
      <w:r w:rsidR="004649BF" w:rsidRPr="00761086">
        <w:rPr>
          <w:rFonts w:ascii="Garamond" w:hAnsi="Garamond"/>
        </w:rPr>
        <w:t>T</w:t>
      </w:r>
      <w:r w:rsidR="00D06D73" w:rsidRPr="00761086">
        <w:rPr>
          <w:rFonts w:ascii="Garamond" w:hAnsi="Garamond"/>
        </w:rPr>
        <w:t xml:space="preserve">oward </w:t>
      </w:r>
      <w:r w:rsidR="0054790B" w:rsidRPr="00761086">
        <w:rPr>
          <w:rFonts w:ascii="Garamond" w:hAnsi="Garamond"/>
        </w:rPr>
        <w:t>T</w:t>
      </w:r>
      <w:r w:rsidR="00D06D73" w:rsidRPr="00761086">
        <w:rPr>
          <w:rFonts w:ascii="Garamond" w:hAnsi="Garamond"/>
        </w:rPr>
        <w:t xml:space="preserve">enure and </w:t>
      </w:r>
      <w:r w:rsidR="0054790B" w:rsidRPr="00761086">
        <w:rPr>
          <w:rFonts w:ascii="Garamond" w:hAnsi="Garamond"/>
        </w:rPr>
        <w:t>P</w:t>
      </w:r>
      <w:r w:rsidR="00D06D73" w:rsidRPr="00761086">
        <w:rPr>
          <w:rFonts w:ascii="Garamond" w:hAnsi="Garamond"/>
        </w:rPr>
        <w:t xml:space="preserve">romotion </w:t>
      </w:r>
      <w:r w:rsidR="004649BF" w:rsidRPr="00761086">
        <w:rPr>
          <w:rFonts w:ascii="Garamond" w:hAnsi="Garamond"/>
        </w:rPr>
        <w:t>L</w:t>
      </w:r>
      <w:r w:rsidR="00D06D73" w:rsidRPr="00761086">
        <w:rPr>
          <w:rFonts w:ascii="Garamond" w:hAnsi="Garamond"/>
        </w:rPr>
        <w:t xml:space="preserve">etter for all untenured assistant professors, except when a </w:t>
      </w:r>
      <w:r w:rsidR="00960C90" w:rsidRPr="00761086">
        <w:rPr>
          <w:rFonts w:ascii="Garamond" w:hAnsi="Garamond"/>
        </w:rPr>
        <w:t>candidate</w:t>
      </w:r>
      <w:r w:rsidR="00D06D73" w:rsidRPr="00761086">
        <w:rPr>
          <w:rFonts w:ascii="Garamond" w:hAnsi="Garamond"/>
        </w:rPr>
        <w:t xml:space="preserve"> is undergoing the 3rd year review conducted by the Promotion and Tenure Committee</w:t>
      </w:r>
      <w:r w:rsidR="00795F7F" w:rsidRPr="00761086">
        <w:rPr>
          <w:rFonts w:ascii="Garamond" w:hAnsi="Garamond"/>
        </w:rPr>
        <w:t>, as provided in</w:t>
      </w:r>
      <w:r w:rsidR="001E2686" w:rsidRPr="00761086">
        <w:rPr>
          <w:rFonts w:ascii="Garamond" w:hAnsi="Garamond"/>
        </w:rPr>
        <w:t xml:space="preserve"> VI.B </w:t>
      </w:r>
      <w:r w:rsidR="00F41A38" w:rsidRPr="00761086">
        <w:rPr>
          <w:rFonts w:ascii="Garamond" w:hAnsi="Garamond"/>
        </w:rPr>
        <w:t>below.</w:t>
      </w:r>
    </w:p>
    <w:p w14:paraId="726AC728" w14:textId="77777777" w:rsidR="00D06D73" w:rsidRPr="00761086" w:rsidRDefault="00D06D73" w:rsidP="0052712E">
      <w:pPr>
        <w:pStyle w:val="ListParagraph"/>
        <w:numPr>
          <w:ilvl w:val="0"/>
          <w:numId w:val="34"/>
        </w:numPr>
        <w:spacing w:after="80"/>
        <w:contextualSpacing w:val="0"/>
        <w:rPr>
          <w:rFonts w:ascii="Garamond" w:hAnsi="Garamond"/>
        </w:rPr>
      </w:pPr>
      <w:r w:rsidRPr="00761086">
        <w:rPr>
          <w:rFonts w:ascii="Garamond" w:hAnsi="Garamond"/>
        </w:rPr>
        <w:t xml:space="preserve">preparing a </w:t>
      </w:r>
      <w:r w:rsidR="001E2686" w:rsidRPr="00761086">
        <w:rPr>
          <w:rFonts w:ascii="Garamond" w:hAnsi="Garamond"/>
        </w:rPr>
        <w:t>P</w:t>
      </w:r>
      <w:r w:rsidRPr="00761086">
        <w:rPr>
          <w:rFonts w:ascii="Garamond" w:hAnsi="Garamond"/>
        </w:rPr>
        <w:t xml:space="preserve">rogress </w:t>
      </w:r>
      <w:r w:rsidR="001E2686" w:rsidRPr="00761086">
        <w:rPr>
          <w:rFonts w:ascii="Garamond" w:hAnsi="Garamond"/>
        </w:rPr>
        <w:t>T</w:t>
      </w:r>
      <w:r w:rsidRPr="00761086">
        <w:rPr>
          <w:rFonts w:ascii="Garamond" w:hAnsi="Garamond"/>
        </w:rPr>
        <w:t xml:space="preserve">oward </w:t>
      </w:r>
      <w:r w:rsidR="001E2686" w:rsidRPr="00761086">
        <w:rPr>
          <w:rFonts w:ascii="Garamond" w:hAnsi="Garamond"/>
        </w:rPr>
        <w:t>P</w:t>
      </w:r>
      <w:r w:rsidRPr="00761086">
        <w:rPr>
          <w:rFonts w:ascii="Garamond" w:hAnsi="Garamond"/>
        </w:rPr>
        <w:t xml:space="preserve">romotion </w:t>
      </w:r>
      <w:r w:rsidR="004649BF" w:rsidRPr="00761086">
        <w:rPr>
          <w:rFonts w:ascii="Garamond" w:hAnsi="Garamond"/>
        </w:rPr>
        <w:t>L</w:t>
      </w:r>
      <w:r w:rsidRPr="00761086">
        <w:rPr>
          <w:rFonts w:ascii="Garamond" w:hAnsi="Garamond"/>
        </w:rPr>
        <w:t>etter for all tenured</w:t>
      </w:r>
      <w:r w:rsidR="00606C45" w:rsidRPr="00761086">
        <w:rPr>
          <w:rFonts w:ascii="Garamond" w:hAnsi="Garamond"/>
        </w:rPr>
        <w:t xml:space="preserve"> a</w:t>
      </w:r>
      <w:r w:rsidRPr="00761086">
        <w:rPr>
          <w:rFonts w:ascii="Garamond" w:hAnsi="Garamond"/>
        </w:rPr>
        <w:t>nd specialized faculty who have not attained the highest rank in their classification track</w:t>
      </w:r>
      <w:r w:rsidR="00795F7F" w:rsidRPr="00761086">
        <w:rPr>
          <w:rFonts w:ascii="Garamond" w:hAnsi="Garamond"/>
        </w:rPr>
        <w:t>, as provided in</w:t>
      </w:r>
      <w:r w:rsidR="009B624E" w:rsidRPr="00761086">
        <w:rPr>
          <w:rFonts w:ascii="Garamond" w:hAnsi="Garamond"/>
        </w:rPr>
        <w:t xml:space="preserve"> VI.A </w:t>
      </w:r>
      <w:r w:rsidR="00F41A38" w:rsidRPr="00761086">
        <w:rPr>
          <w:rFonts w:ascii="Garamond" w:hAnsi="Garamond"/>
        </w:rPr>
        <w:t>below.</w:t>
      </w:r>
    </w:p>
    <w:p w14:paraId="05674FA8" w14:textId="77777777" w:rsidR="00D06D73" w:rsidRPr="00761086" w:rsidRDefault="004645C3" w:rsidP="0052712E">
      <w:pPr>
        <w:pStyle w:val="ListParagraph"/>
        <w:numPr>
          <w:ilvl w:val="0"/>
          <w:numId w:val="34"/>
        </w:numPr>
        <w:spacing w:after="80"/>
        <w:contextualSpacing w:val="0"/>
        <w:rPr>
          <w:rFonts w:ascii="Garamond" w:hAnsi="Garamond"/>
        </w:rPr>
      </w:pPr>
      <w:r w:rsidRPr="00761086">
        <w:rPr>
          <w:rFonts w:ascii="Garamond" w:hAnsi="Garamond"/>
        </w:rPr>
        <w:t>a</w:t>
      </w:r>
      <w:r w:rsidR="00D06D73" w:rsidRPr="00761086">
        <w:rPr>
          <w:rFonts w:ascii="Garamond" w:hAnsi="Garamond"/>
        </w:rPr>
        <w:t>ppointing</w:t>
      </w:r>
      <w:r w:rsidR="00606C45" w:rsidRPr="00761086">
        <w:rPr>
          <w:rFonts w:ascii="Garamond" w:hAnsi="Garamond"/>
        </w:rPr>
        <w:t xml:space="preserve">, in conjunction with the pertinent committees, as specified below, any officers </w:t>
      </w:r>
      <w:r w:rsidR="00D06D73" w:rsidRPr="00761086">
        <w:rPr>
          <w:rFonts w:ascii="Garamond" w:hAnsi="Garamond"/>
        </w:rPr>
        <w:t>needed to administer departmental affairs</w:t>
      </w:r>
      <w:r w:rsidR="00F41A38" w:rsidRPr="00761086">
        <w:rPr>
          <w:rFonts w:ascii="Garamond" w:hAnsi="Garamond"/>
        </w:rPr>
        <w:t xml:space="preserve">, </w:t>
      </w:r>
      <w:r w:rsidR="00D06D73" w:rsidRPr="00761086">
        <w:rPr>
          <w:rFonts w:ascii="Garamond" w:hAnsi="Garamond"/>
        </w:rPr>
        <w:t xml:space="preserve">as defined in </w:t>
      </w:r>
      <w:r w:rsidR="0054790B" w:rsidRPr="00761086">
        <w:rPr>
          <w:rFonts w:ascii="Garamond" w:hAnsi="Garamond"/>
        </w:rPr>
        <w:t>III.C.1.b</w:t>
      </w:r>
      <w:r w:rsidR="004649BF" w:rsidRPr="00761086">
        <w:rPr>
          <w:rFonts w:ascii="Garamond" w:hAnsi="Garamond"/>
        </w:rPr>
        <w:t>–</w:t>
      </w:r>
      <w:proofErr w:type="spellStart"/>
      <w:r w:rsidR="004649BF" w:rsidRPr="00761086">
        <w:rPr>
          <w:rFonts w:ascii="Garamond" w:hAnsi="Garamond"/>
        </w:rPr>
        <w:t>i</w:t>
      </w:r>
      <w:proofErr w:type="spellEnd"/>
      <w:r w:rsidR="00D06D73" w:rsidRPr="00761086">
        <w:rPr>
          <w:rFonts w:ascii="Garamond" w:hAnsi="Garamond"/>
        </w:rPr>
        <w:t xml:space="preserve"> below. The Chair shall report those appointments to the faculty, normally by the end of the academic year preceding that in which they take </w:t>
      </w:r>
      <w:r w:rsidR="00F41A38" w:rsidRPr="00761086">
        <w:rPr>
          <w:rFonts w:ascii="Garamond" w:hAnsi="Garamond"/>
        </w:rPr>
        <w:t>effect.</w:t>
      </w:r>
    </w:p>
    <w:p w14:paraId="676798C0" w14:textId="77777777" w:rsidR="00D06D73" w:rsidRPr="00761086" w:rsidRDefault="00D06D73" w:rsidP="0052712E">
      <w:pPr>
        <w:pStyle w:val="ListParagraph"/>
        <w:numPr>
          <w:ilvl w:val="0"/>
          <w:numId w:val="34"/>
        </w:numPr>
        <w:spacing w:after="80"/>
        <w:contextualSpacing w:val="0"/>
        <w:rPr>
          <w:rFonts w:ascii="Garamond" w:hAnsi="Garamond"/>
        </w:rPr>
      </w:pPr>
      <w:r w:rsidRPr="00761086">
        <w:rPr>
          <w:rFonts w:ascii="Garamond" w:hAnsi="Garamond"/>
        </w:rPr>
        <w:t xml:space="preserve">appointing, in conjunction with the Executive Committee, membership of all committees required for the administration of departmental affairs, as provided in </w:t>
      </w:r>
      <w:r w:rsidR="0054790B" w:rsidRPr="00761086">
        <w:rPr>
          <w:rFonts w:ascii="Garamond" w:hAnsi="Garamond"/>
        </w:rPr>
        <w:t>III.C.2</w:t>
      </w:r>
      <w:r w:rsidR="004649BF" w:rsidRPr="00761086">
        <w:rPr>
          <w:rFonts w:ascii="Garamond" w:hAnsi="Garamond"/>
        </w:rPr>
        <w:t>.a–k</w:t>
      </w:r>
      <w:r w:rsidRPr="00761086">
        <w:rPr>
          <w:rFonts w:ascii="Garamond" w:hAnsi="Garamond"/>
        </w:rPr>
        <w:t xml:space="preserve"> below. The Chair shall report to the faculty all committee assignments, normally by the end of the academic year preceding that in which they take </w:t>
      </w:r>
      <w:r w:rsidR="00F41A38" w:rsidRPr="00761086">
        <w:rPr>
          <w:rFonts w:ascii="Garamond" w:hAnsi="Garamond"/>
        </w:rPr>
        <w:t>effect.</w:t>
      </w:r>
    </w:p>
    <w:p w14:paraId="0C5BEAD9" w14:textId="77777777" w:rsidR="0054790B" w:rsidRPr="00761086" w:rsidRDefault="0054790B" w:rsidP="0052712E">
      <w:pPr>
        <w:pStyle w:val="ListParagraph"/>
        <w:numPr>
          <w:ilvl w:val="0"/>
          <w:numId w:val="34"/>
        </w:numPr>
        <w:spacing w:after="80"/>
        <w:contextualSpacing w:val="0"/>
        <w:rPr>
          <w:rFonts w:ascii="Garamond" w:hAnsi="Garamond"/>
        </w:rPr>
      </w:pPr>
      <w:r w:rsidRPr="00761086">
        <w:rPr>
          <w:rFonts w:ascii="Garamond" w:hAnsi="Garamond"/>
        </w:rPr>
        <w:t>coordinating</w:t>
      </w:r>
      <w:r w:rsidR="00D06D73" w:rsidRPr="00761086">
        <w:rPr>
          <w:rFonts w:ascii="Garamond" w:hAnsi="Garamond"/>
        </w:rPr>
        <w:t xml:space="preserve">, in conjunction with the appropriate officers and committees of the department, all segments of the academic program, including degree requirements, curricular offerings, and scheduling of </w:t>
      </w:r>
      <w:r w:rsidR="00F41A38" w:rsidRPr="00761086">
        <w:rPr>
          <w:rFonts w:ascii="Garamond" w:hAnsi="Garamond"/>
        </w:rPr>
        <w:t>classes.</w:t>
      </w:r>
    </w:p>
    <w:p w14:paraId="3D4D4C4B" w14:textId="77777777" w:rsidR="004645C3" w:rsidRPr="00761086" w:rsidRDefault="004645C3" w:rsidP="0052712E">
      <w:pPr>
        <w:pStyle w:val="ListParagraph"/>
        <w:numPr>
          <w:ilvl w:val="0"/>
          <w:numId w:val="34"/>
        </w:numPr>
        <w:spacing w:after="80"/>
        <w:contextualSpacing w:val="0"/>
        <w:rPr>
          <w:rFonts w:ascii="Garamond" w:hAnsi="Garamond"/>
        </w:rPr>
      </w:pPr>
      <w:r w:rsidRPr="00761086">
        <w:rPr>
          <w:rFonts w:ascii="Garamond" w:hAnsi="Garamond"/>
        </w:rPr>
        <w:t>coordinating the teaching observations of all faculty (who have not attained the highest rank in their classification track), visiting professors, and adjuncts.</w:t>
      </w:r>
    </w:p>
    <w:p w14:paraId="59749B55" w14:textId="77777777" w:rsidR="00D06D73" w:rsidRPr="00761086" w:rsidRDefault="0054790B" w:rsidP="0052712E">
      <w:pPr>
        <w:pStyle w:val="ListParagraph"/>
        <w:numPr>
          <w:ilvl w:val="0"/>
          <w:numId w:val="34"/>
        </w:numPr>
        <w:spacing w:after="80"/>
        <w:contextualSpacing w:val="0"/>
        <w:rPr>
          <w:rFonts w:ascii="Garamond" w:hAnsi="Garamond"/>
        </w:rPr>
      </w:pPr>
      <w:r w:rsidRPr="00761086">
        <w:rPr>
          <w:rFonts w:ascii="Garamond" w:hAnsi="Garamond"/>
        </w:rPr>
        <w:t>recommending</w:t>
      </w:r>
      <w:r w:rsidR="00D06D73" w:rsidRPr="00761086">
        <w:rPr>
          <w:rFonts w:ascii="Garamond" w:hAnsi="Garamond"/>
        </w:rPr>
        <w:t xml:space="preserve">, in conjunction with the Peer Evaluation Committee and in accordance with the faculty member’s Assignment of Responsibilities, salary </w:t>
      </w:r>
      <w:r w:rsidR="00D06D73" w:rsidRPr="00761086">
        <w:rPr>
          <w:rFonts w:ascii="Garamond" w:hAnsi="Garamond"/>
        </w:rPr>
        <w:lastRenderedPageBreak/>
        <w:t xml:space="preserve">adjustments to the </w:t>
      </w:r>
      <w:r w:rsidR="004649BF" w:rsidRPr="00761086">
        <w:rPr>
          <w:rFonts w:ascii="Garamond" w:hAnsi="Garamond"/>
        </w:rPr>
        <w:t>D</w:t>
      </w:r>
      <w:r w:rsidR="00D06D73" w:rsidRPr="00761086">
        <w:rPr>
          <w:rFonts w:ascii="Garamond" w:hAnsi="Garamond"/>
        </w:rPr>
        <w:t xml:space="preserve">ean. If the </w:t>
      </w:r>
      <w:r w:rsidR="001E2686" w:rsidRPr="00761086">
        <w:rPr>
          <w:rFonts w:ascii="Garamond" w:hAnsi="Garamond"/>
        </w:rPr>
        <w:t>C</w:t>
      </w:r>
      <w:r w:rsidR="00D06D73" w:rsidRPr="00761086">
        <w:rPr>
          <w:rFonts w:ascii="Garamond" w:hAnsi="Garamond"/>
        </w:rPr>
        <w:t xml:space="preserve">hair’s recommendations differ from those of the </w:t>
      </w:r>
      <w:r w:rsidR="009B624E" w:rsidRPr="00761086">
        <w:rPr>
          <w:rFonts w:ascii="Garamond" w:hAnsi="Garamond"/>
        </w:rPr>
        <w:t>Peer E</w:t>
      </w:r>
      <w:r w:rsidR="00D06D73" w:rsidRPr="00761086">
        <w:rPr>
          <w:rFonts w:ascii="Garamond" w:hAnsi="Garamond"/>
        </w:rPr>
        <w:t xml:space="preserve">valuation </w:t>
      </w:r>
      <w:r w:rsidR="009B624E" w:rsidRPr="00761086">
        <w:rPr>
          <w:rFonts w:ascii="Garamond" w:hAnsi="Garamond"/>
        </w:rPr>
        <w:t>C</w:t>
      </w:r>
      <w:r w:rsidR="00D06D73" w:rsidRPr="00761086">
        <w:rPr>
          <w:rFonts w:ascii="Garamond" w:hAnsi="Garamond"/>
        </w:rPr>
        <w:t xml:space="preserve">ommittee, both sets of recommendations shall be forwarded to the </w:t>
      </w:r>
      <w:r w:rsidR="001E2686" w:rsidRPr="00761086">
        <w:rPr>
          <w:rFonts w:ascii="Garamond" w:hAnsi="Garamond"/>
        </w:rPr>
        <w:t>D</w:t>
      </w:r>
      <w:r w:rsidR="00D06D73" w:rsidRPr="00761086">
        <w:rPr>
          <w:rFonts w:ascii="Garamond" w:hAnsi="Garamond"/>
        </w:rPr>
        <w:t>ean</w:t>
      </w:r>
      <w:r w:rsidR="00795F7F" w:rsidRPr="00761086">
        <w:rPr>
          <w:rFonts w:ascii="Garamond" w:hAnsi="Garamond"/>
        </w:rPr>
        <w:t>, as provided in</w:t>
      </w:r>
      <w:r w:rsidR="009B624E" w:rsidRPr="00761086">
        <w:rPr>
          <w:rFonts w:ascii="Garamond" w:hAnsi="Garamond"/>
        </w:rPr>
        <w:t xml:space="preserve"> V.A</w:t>
      </w:r>
      <w:r w:rsidR="00AD42CF" w:rsidRPr="00761086">
        <w:rPr>
          <w:rFonts w:ascii="Garamond" w:hAnsi="Garamond"/>
        </w:rPr>
        <w:t>. procedure #4</w:t>
      </w:r>
      <w:r w:rsidR="009B624E" w:rsidRPr="00761086">
        <w:rPr>
          <w:rFonts w:ascii="Garamond" w:hAnsi="Garamond"/>
        </w:rPr>
        <w:t xml:space="preserve"> below</w:t>
      </w:r>
      <w:r w:rsidR="00D06D73" w:rsidRPr="00761086">
        <w:rPr>
          <w:rFonts w:ascii="Garamond" w:hAnsi="Garamond"/>
        </w:rPr>
        <w:t>.</w:t>
      </w:r>
    </w:p>
    <w:p w14:paraId="6977EDA8" w14:textId="77777777" w:rsidR="002A5334" w:rsidRPr="00003718" w:rsidRDefault="002A5334" w:rsidP="00DC31D2">
      <w:pPr>
        <w:pStyle w:val="Heading4"/>
        <w:numPr>
          <w:ilvl w:val="0"/>
          <w:numId w:val="8"/>
        </w:numPr>
        <w:rPr>
          <w:rFonts w:ascii="Garamond" w:hAnsi="Garamond"/>
          <w:bCs/>
        </w:rPr>
      </w:pPr>
      <w:r w:rsidRPr="00003718">
        <w:rPr>
          <w:rFonts w:ascii="Garamond" w:hAnsi="Garamond"/>
          <w:bCs/>
        </w:rPr>
        <w:t>Associate Chair</w:t>
      </w:r>
    </w:p>
    <w:p w14:paraId="38E547CF" w14:textId="77777777" w:rsidR="009E4F95" w:rsidRPr="00761086" w:rsidRDefault="00CE6E75" w:rsidP="001C12FF">
      <w:pPr>
        <w:ind w:left="1440"/>
        <w:rPr>
          <w:rFonts w:ascii="Garamond" w:hAnsi="Garamond"/>
          <w:color w:val="000000" w:themeColor="text1"/>
        </w:rPr>
      </w:pPr>
      <w:r w:rsidRPr="00761086">
        <w:rPr>
          <w:rFonts w:ascii="Garamond" w:hAnsi="Garamond"/>
          <w:color w:val="000000" w:themeColor="text1"/>
        </w:rPr>
        <w:t>In</w:t>
      </w:r>
      <w:r w:rsidR="002A5334" w:rsidRPr="00761086">
        <w:rPr>
          <w:rFonts w:ascii="Garamond" w:hAnsi="Garamond"/>
          <w:color w:val="000000" w:themeColor="text1"/>
        </w:rPr>
        <w:t xml:space="preserve"> consultation with the Executive Committee, the Chair on an annual basis </w:t>
      </w:r>
      <w:r w:rsidR="00CF704B" w:rsidRPr="00761086">
        <w:rPr>
          <w:rFonts w:ascii="Garamond" w:hAnsi="Garamond"/>
          <w:color w:val="000000" w:themeColor="text1"/>
        </w:rPr>
        <w:t xml:space="preserve">shall </w:t>
      </w:r>
      <w:r w:rsidR="002A5334" w:rsidRPr="00761086">
        <w:rPr>
          <w:rFonts w:ascii="Garamond" w:hAnsi="Garamond"/>
          <w:color w:val="000000" w:themeColor="text1"/>
        </w:rPr>
        <w:t xml:space="preserve">appoint the Associate Chair of the Department, normally the Director of Graduate Studies or the Director of Undergraduate Studies. The Associate Chair </w:t>
      </w:r>
      <w:r w:rsidR="00CF704B" w:rsidRPr="00761086">
        <w:rPr>
          <w:rFonts w:ascii="Garamond" w:hAnsi="Garamond"/>
          <w:color w:val="000000" w:themeColor="text1"/>
        </w:rPr>
        <w:t xml:space="preserve">shall </w:t>
      </w:r>
      <w:r w:rsidR="002A5334" w:rsidRPr="00761086">
        <w:rPr>
          <w:rFonts w:ascii="Garamond" w:hAnsi="Garamond"/>
          <w:color w:val="000000" w:themeColor="text1"/>
        </w:rPr>
        <w:t>substitute for the Chair</w:t>
      </w:r>
      <w:r w:rsidR="00CF704B" w:rsidRPr="00761086">
        <w:rPr>
          <w:rFonts w:ascii="Garamond" w:hAnsi="Garamond"/>
          <w:color w:val="000000" w:themeColor="text1"/>
        </w:rPr>
        <w:t>,</w:t>
      </w:r>
      <w:r w:rsidR="002A5334" w:rsidRPr="00761086">
        <w:rPr>
          <w:rFonts w:ascii="Garamond" w:hAnsi="Garamond"/>
          <w:color w:val="000000" w:themeColor="text1"/>
        </w:rPr>
        <w:t xml:space="preserve"> when the Chair is not available.</w:t>
      </w:r>
    </w:p>
    <w:p w14:paraId="4F009AC1" w14:textId="77777777" w:rsidR="002A5334" w:rsidRPr="00003718" w:rsidRDefault="002A5334" w:rsidP="00DC31D2">
      <w:pPr>
        <w:pStyle w:val="Heading4"/>
        <w:numPr>
          <w:ilvl w:val="0"/>
          <w:numId w:val="8"/>
        </w:numPr>
        <w:rPr>
          <w:rFonts w:ascii="Garamond" w:hAnsi="Garamond"/>
          <w:bCs/>
        </w:rPr>
      </w:pPr>
      <w:r w:rsidRPr="00003718">
        <w:rPr>
          <w:rFonts w:ascii="Garamond" w:hAnsi="Garamond"/>
          <w:bCs/>
        </w:rPr>
        <w:t>Director of Graduate Studies</w:t>
      </w:r>
    </w:p>
    <w:p w14:paraId="653DADAF"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DGS </w:t>
      </w:r>
      <w:r w:rsidR="00B27F7F" w:rsidRPr="00761086">
        <w:rPr>
          <w:rFonts w:ascii="Garamond" w:hAnsi="Garamond"/>
          <w:color w:val="000000" w:themeColor="text1"/>
        </w:rPr>
        <w:t>shall be</w:t>
      </w:r>
      <w:r w:rsidRPr="00761086">
        <w:rPr>
          <w:rFonts w:ascii="Garamond" w:hAnsi="Garamond"/>
          <w:color w:val="000000" w:themeColor="text1"/>
        </w:rPr>
        <w:t xml:space="preserve"> appointed by the Chair in consultation with the Executive Committee for a term of three consecutive years. </w:t>
      </w:r>
      <w:r w:rsidR="004C28C3" w:rsidRPr="00761086">
        <w:rPr>
          <w:rFonts w:ascii="Garamond" w:hAnsi="Garamond"/>
          <w:color w:val="000000" w:themeColor="text1"/>
        </w:rPr>
        <w:t xml:space="preserve">The DGS shall be granted one course release per </w:t>
      </w:r>
      <w:r w:rsidR="00606C45" w:rsidRPr="00761086">
        <w:rPr>
          <w:rFonts w:ascii="Garamond" w:hAnsi="Garamond"/>
          <w:color w:val="000000" w:themeColor="text1"/>
        </w:rPr>
        <w:t xml:space="preserve">year (for their third course, </w:t>
      </w:r>
      <w:r w:rsidR="00AD42CF" w:rsidRPr="00761086">
        <w:rPr>
          <w:rFonts w:ascii="Garamond" w:hAnsi="Garamond"/>
          <w:color w:val="000000" w:themeColor="text1"/>
        </w:rPr>
        <w:t>refer to</w:t>
      </w:r>
      <w:r w:rsidR="00606C45" w:rsidRPr="00761086">
        <w:rPr>
          <w:rFonts w:ascii="Garamond" w:hAnsi="Garamond"/>
          <w:color w:val="000000" w:themeColor="text1"/>
        </w:rPr>
        <w:t xml:space="preserve"> xi</w:t>
      </w:r>
      <w:r w:rsidR="00025B00" w:rsidRPr="00761086">
        <w:rPr>
          <w:rFonts w:ascii="Garamond" w:hAnsi="Garamond"/>
          <w:color w:val="000000" w:themeColor="text1"/>
        </w:rPr>
        <w:t>i</w:t>
      </w:r>
      <w:r w:rsidR="00606C45" w:rsidRPr="00761086">
        <w:rPr>
          <w:rFonts w:ascii="Garamond" w:hAnsi="Garamond"/>
          <w:color w:val="000000" w:themeColor="text1"/>
        </w:rPr>
        <w:t xml:space="preserve"> below)</w:t>
      </w:r>
      <w:r w:rsidR="004C28C3" w:rsidRPr="00761086">
        <w:rPr>
          <w:rFonts w:ascii="Garamond" w:hAnsi="Garamond"/>
          <w:color w:val="000000" w:themeColor="text1"/>
        </w:rPr>
        <w:t xml:space="preserve"> in light of the wide range and demanding nature of their responsibilities.</w:t>
      </w:r>
    </w:p>
    <w:p w14:paraId="0A3D0F09" w14:textId="77777777" w:rsidR="004C28C3" w:rsidRPr="00761086" w:rsidRDefault="00E5280E" w:rsidP="00E5280E">
      <w:pPr>
        <w:spacing w:after="80"/>
        <w:ind w:left="1440"/>
        <w:rPr>
          <w:rFonts w:ascii="Garamond" w:hAnsi="Garamond"/>
          <w:color w:val="000000" w:themeColor="text1"/>
        </w:rPr>
      </w:pPr>
      <w:r w:rsidRPr="00761086">
        <w:rPr>
          <w:rFonts w:ascii="Garamond" w:hAnsi="Garamond"/>
          <w:color w:val="000000" w:themeColor="text1"/>
        </w:rPr>
        <w:t>T</w:t>
      </w:r>
      <w:r w:rsidR="002A5334" w:rsidRPr="00761086">
        <w:rPr>
          <w:rFonts w:ascii="Garamond" w:hAnsi="Garamond"/>
          <w:color w:val="000000" w:themeColor="text1"/>
        </w:rPr>
        <w:t xml:space="preserve">he </w:t>
      </w:r>
      <w:r w:rsidR="002F39FB" w:rsidRPr="00761086">
        <w:rPr>
          <w:rFonts w:ascii="Garamond" w:hAnsi="Garamond"/>
          <w:color w:val="000000" w:themeColor="text1"/>
        </w:rPr>
        <w:t>duties of the DGS shall include</w:t>
      </w:r>
      <w:r w:rsidR="004C28C3" w:rsidRPr="00761086">
        <w:rPr>
          <w:rFonts w:ascii="Garamond" w:hAnsi="Garamond"/>
          <w:color w:val="000000" w:themeColor="text1"/>
        </w:rPr>
        <w:t>:</w:t>
      </w:r>
    </w:p>
    <w:p w14:paraId="6376746E" w14:textId="77777777" w:rsidR="00C92C62" w:rsidRPr="00761086" w:rsidRDefault="00C92C62"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chair</w:t>
      </w:r>
      <w:r w:rsidR="002F39FB" w:rsidRPr="00761086">
        <w:rPr>
          <w:rFonts w:ascii="Garamond" w:hAnsi="Garamond"/>
          <w:color w:val="000000" w:themeColor="text1"/>
        </w:rPr>
        <w:t>ing</w:t>
      </w:r>
      <w:r w:rsidRPr="00761086">
        <w:rPr>
          <w:rFonts w:ascii="Garamond" w:hAnsi="Garamond"/>
          <w:color w:val="000000" w:themeColor="text1"/>
        </w:rPr>
        <w:t xml:space="preserve"> the Graduate Studies </w:t>
      </w:r>
      <w:r w:rsidRPr="00761086">
        <w:rPr>
          <w:rFonts w:ascii="Garamond" w:hAnsi="Garamond"/>
        </w:rPr>
        <w:t>Committee</w:t>
      </w:r>
      <w:r w:rsidR="00D45F7A" w:rsidRPr="00761086">
        <w:rPr>
          <w:rFonts w:ascii="Garamond" w:hAnsi="Garamond"/>
        </w:rPr>
        <w:t>, as provided in</w:t>
      </w:r>
      <w:r w:rsidRPr="00761086">
        <w:rPr>
          <w:rFonts w:ascii="Garamond" w:hAnsi="Garamond"/>
        </w:rPr>
        <w:t xml:space="preserve"> III.C.2.b below</w:t>
      </w:r>
      <w:r w:rsidR="00D45F7A" w:rsidRPr="00761086">
        <w:rPr>
          <w:rFonts w:ascii="Garamond" w:hAnsi="Garamond"/>
        </w:rPr>
        <w:t>.</w:t>
      </w:r>
    </w:p>
    <w:p w14:paraId="525D8796" w14:textId="77777777" w:rsidR="005D4978" w:rsidRPr="00761086" w:rsidRDefault="005D4978"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act</w:t>
      </w:r>
      <w:r w:rsidR="002F39FB" w:rsidRPr="00761086">
        <w:rPr>
          <w:rFonts w:ascii="Garamond" w:hAnsi="Garamond"/>
          <w:color w:val="000000" w:themeColor="text1"/>
        </w:rPr>
        <w:t>ing</w:t>
      </w:r>
      <w:r w:rsidRPr="00761086">
        <w:rPr>
          <w:rFonts w:ascii="Garamond" w:hAnsi="Garamond"/>
          <w:color w:val="000000" w:themeColor="text1"/>
        </w:rPr>
        <w:t xml:space="preserve"> as the Admissions Officer</w:t>
      </w:r>
      <w:r w:rsidR="00F41A38" w:rsidRPr="00761086">
        <w:rPr>
          <w:rFonts w:ascii="Garamond" w:hAnsi="Garamond"/>
          <w:color w:val="000000" w:themeColor="text1"/>
        </w:rPr>
        <w:t xml:space="preserve">, </w:t>
      </w:r>
      <w:r w:rsidR="00F41A38" w:rsidRPr="00761086">
        <w:rPr>
          <w:rFonts w:ascii="Garamond" w:hAnsi="Garamond"/>
        </w:rPr>
        <w:t xml:space="preserve">as provided in </w:t>
      </w:r>
      <w:r w:rsidRPr="00761086">
        <w:rPr>
          <w:rFonts w:ascii="Garamond" w:hAnsi="Garamond"/>
          <w:color w:val="000000" w:themeColor="text1"/>
        </w:rPr>
        <w:t>III.C.1.i below.</w:t>
      </w:r>
    </w:p>
    <w:p w14:paraId="69276759" w14:textId="77777777" w:rsidR="005D4978" w:rsidRPr="00761086" w:rsidRDefault="005D4978"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guid</w:t>
      </w:r>
      <w:r w:rsidR="002F39FB" w:rsidRPr="00761086">
        <w:rPr>
          <w:rFonts w:ascii="Garamond" w:hAnsi="Garamond"/>
          <w:color w:val="000000" w:themeColor="text1"/>
        </w:rPr>
        <w:t>ing</w:t>
      </w:r>
      <w:r w:rsidRPr="00761086">
        <w:rPr>
          <w:rFonts w:ascii="Garamond" w:hAnsi="Garamond"/>
          <w:color w:val="000000" w:themeColor="text1"/>
        </w:rPr>
        <w:t xml:space="preserve"> the department in the implementation of college and university policies pertaining to </w:t>
      </w:r>
      <w:r w:rsidR="00E25A3A" w:rsidRPr="00761086">
        <w:rPr>
          <w:rFonts w:ascii="Garamond" w:hAnsi="Garamond"/>
          <w:color w:val="000000" w:themeColor="text1"/>
        </w:rPr>
        <w:t>the graduate programs</w:t>
      </w:r>
      <w:r w:rsidRPr="00761086">
        <w:rPr>
          <w:rFonts w:ascii="Garamond" w:hAnsi="Garamond"/>
          <w:color w:val="000000" w:themeColor="text1"/>
        </w:rPr>
        <w:t>.</w:t>
      </w:r>
    </w:p>
    <w:p w14:paraId="27B4A3B7" w14:textId="77777777" w:rsidR="001E7A4B" w:rsidRPr="00761086" w:rsidRDefault="001E7A4B"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updating the course listings in the Graduate Bulletin.</w:t>
      </w:r>
    </w:p>
    <w:p w14:paraId="57F969E9" w14:textId="77777777" w:rsidR="004C28C3" w:rsidRPr="00761086" w:rsidRDefault="002A5334"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coordinat</w:t>
      </w:r>
      <w:r w:rsidR="002F39FB" w:rsidRPr="00761086">
        <w:rPr>
          <w:rFonts w:ascii="Garamond" w:hAnsi="Garamond"/>
          <w:color w:val="000000" w:themeColor="text1"/>
        </w:rPr>
        <w:t>ing</w:t>
      </w:r>
      <w:r w:rsidRPr="00761086">
        <w:rPr>
          <w:rFonts w:ascii="Garamond" w:hAnsi="Garamond"/>
          <w:color w:val="000000" w:themeColor="text1"/>
        </w:rPr>
        <w:t xml:space="preserve"> with the Graduate Advisors</w:t>
      </w:r>
      <w:r w:rsidR="00F41A38" w:rsidRPr="00761086">
        <w:rPr>
          <w:rFonts w:ascii="Garamond" w:hAnsi="Garamond"/>
          <w:color w:val="000000" w:themeColor="text1"/>
        </w:rPr>
        <w:t>,</w:t>
      </w:r>
      <w:r w:rsidRPr="00761086">
        <w:rPr>
          <w:rFonts w:ascii="Garamond" w:hAnsi="Garamond"/>
          <w:color w:val="000000" w:themeColor="text1"/>
        </w:rPr>
        <w:t xml:space="preserve"> </w:t>
      </w:r>
      <w:r w:rsidR="00F41A38" w:rsidRPr="00761086">
        <w:rPr>
          <w:rFonts w:ascii="Garamond" w:hAnsi="Garamond"/>
        </w:rPr>
        <w:t xml:space="preserve">as provided in </w:t>
      </w:r>
      <w:r w:rsidR="0032325F" w:rsidRPr="00761086">
        <w:rPr>
          <w:rFonts w:ascii="Garamond" w:hAnsi="Garamond"/>
          <w:color w:val="000000" w:themeColor="text1"/>
        </w:rPr>
        <w:t>III.C.1.d</w:t>
      </w:r>
      <w:r w:rsidR="00B27F7F" w:rsidRPr="00761086">
        <w:rPr>
          <w:rFonts w:ascii="Garamond" w:hAnsi="Garamond"/>
          <w:color w:val="000000" w:themeColor="text1"/>
        </w:rPr>
        <w:t xml:space="preserve"> below</w:t>
      </w:r>
      <w:r w:rsidR="00F41A38" w:rsidRPr="00761086">
        <w:rPr>
          <w:rFonts w:ascii="Garamond" w:hAnsi="Garamond"/>
          <w:color w:val="000000" w:themeColor="text1"/>
        </w:rPr>
        <w:t>,</w:t>
      </w:r>
      <w:r w:rsidRPr="00761086">
        <w:rPr>
          <w:rFonts w:ascii="Garamond" w:hAnsi="Garamond"/>
          <w:color w:val="000000" w:themeColor="text1"/>
        </w:rPr>
        <w:t xml:space="preserve"> </w:t>
      </w:r>
      <w:r w:rsidR="00E25A3A" w:rsidRPr="00761086">
        <w:rPr>
          <w:rFonts w:ascii="Garamond" w:hAnsi="Garamond"/>
          <w:color w:val="000000" w:themeColor="text1"/>
        </w:rPr>
        <w:t>the advising of</w:t>
      </w:r>
      <w:r w:rsidRPr="00761086">
        <w:rPr>
          <w:rFonts w:ascii="Garamond" w:hAnsi="Garamond"/>
          <w:color w:val="000000" w:themeColor="text1"/>
        </w:rPr>
        <w:t xml:space="preserve"> the graduate students to make sure </w:t>
      </w:r>
      <w:r w:rsidR="00C92C62" w:rsidRPr="00761086">
        <w:rPr>
          <w:rFonts w:ascii="Garamond" w:hAnsi="Garamond"/>
          <w:color w:val="000000" w:themeColor="text1"/>
        </w:rPr>
        <w:t>they</w:t>
      </w:r>
      <w:r w:rsidRPr="00761086">
        <w:rPr>
          <w:rFonts w:ascii="Garamond" w:hAnsi="Garamond"/>
          <w:color w:val="000000" w:themeColor="text1"/>
        </w:rPr>
        <w:t xml:space="preserve"> are on track for graduation</w:t>
      </w:r>
      <w:r w:rsidR="004C28C3" w:rsidRPr="00761086">
        <w:rPr>
          <w:rFonts w:ascii="Garamond" w:hAnsi="Garamond"/>
          <w:color w:val="000000" w:themeColor="text1"/>
        </w:rPr>
        <w:t>.</w:t>
      </w:r>
    </w:p>
    <w:p w14:paraId="166105F6" w14:textId="77777777" w:rsidR="004C28C3" w:rsidRPr="00761086" w:rsidRDefault="004645C3"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coordinating with the Supervisors the appointments and teaching assignments of all graduate students.</w:t>
      </w:r>
    </w:p>
    <w:p w14:paraId="232E5A94" w14:textId="77777777" w:rsidR="004C28C3" w:rsidRPr="00761086" w:rsidRDefault="004C28C3"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perform</w:t>
      </w:r>
      <w:r w:rsidR="002F39FB" w:rsidRPr="00761086">
        <w:rPr>
          <w:rFonts w:ascii="Garamond" w:hAnsi="Garamond"/>
          <w:color w:val="000000" w:themeColor="text1"/>
        </w:rPr>
        <w:t>ing</w:t>
      </w:r>
      <w:r w:rsidRPr="00761086">
        <w:rPr>
          <w:rFonts w:ascii="Garamond" w:hAnsi="Garamond"/>
          <w:color w:val="000000" w:themeColor="text1"/>
        </w:rPr>
        <w:t xml:space="preserve"> graduation checks</w:t>
      </w:r>
      <w:r w:rsidR="00C92C62" w:rsidRPr="00761086">
        <w:rPr>
          <w:rFonts w:ascii="Garamond" w:hAnsi="Garamond"/>
          <w:color w:val="000000" w:themeColor="text1"/>
        </w:rPr>
        <w:t xml:space="preserve"> and any other administrative tasks, required by the college and the university.</w:t>
      </w:r>
    </w:p>
    <w:p w14:paraId="445599AF" w14:textId="77777777" w:rsidR="004C28C3" w:rsidRPr="00761086" w:rsidRDefault="00C92C62"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organiz</w:t>
      </w:r>
      <w:r w:rsidR="002F39FB" w:rsidRPr="00761086">
        <w:rPr>
          <w:rFonts w:ascii="Garamond" w:hAnsi="Garamond"/>
          <w:color w:val="000000" w:themeColor="text1"/>
        </w:rPr>
        <w:t>ing</w:t>
      </w:r>
      <w:r w:rsidRPr="00761086">
        <w:rPr>
          <w:rFonts w:ascii="Garamond" w:hAnsi="Garamond"/>
          <w:color w:val="000000" w:themeColor="text1"/>
        </w:rPr>
        <w:t xml:space="preserve"> and conduct</w:t>
      </w:r>
      <w:r w:rsidR="007717E6" w:rsidRPr="00761086">
        <w:rPr>
          <w:rFonts w:ascii="Garamond" w:hAnsi="Garamond"/>
          <w:color w:val="000000" w:themeColor="text1"/>
        </w:rPr>
        <w:t>ing</w:t>
      </w:r>
      <w:r w:rsidRPr="00761086">
        <w:rPr>
          <w:rFonts w:ascii="Garamond" w:hAnsi="Garamond"/>
          <w:color w:val="000000" w:themeColor="text1"/>
        </w:rPr>
        <w:t xml:space="preserve"> the fall orientation, in coordination </w:t>
      </w:r>
      <w:r w:rsidR="002A5334" w:rsidRPr="00761086">
        <w:rPr>
          <w:rFonts w:ascii="Garamond" w:hAnsi="Garamond"/>
          <w:color w:val="000000" w:themeColor="text1"/>
        </w:rPr>
        <w:t>with the Chair and the Office Manager</w:t>
      </w:r>
      <w:r w:rsidRPr="00761086">
        <w:rPr>
          <w:rFonts w:ascii="Garamond" w:hAnsi="Garamond"/>
          <w:color w:val="000000" w:themeColor="text1"/>
        </w:rPr>
        <w:t>.</w:t>
      </w:r>
    </w:p>
    <w:p w14:paraId="22F5B813" w14:textId="77777777" w:rsidR="00C92C62" w:rsidRPr="00761086" w:rsidRDefault="00C92C62"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organiz</w:t>
      </w:r>
      <w:r w:rsidR="002F39FB" w:rsidRPr="00761086">
        <w:rPr>
          <w:rFonts w:ascii="Garamond" w:hAnsi="Garamond"/>
          <w:color w:val="000000" w:themeColor="text1"/>
        </w:rPr>
        <w:t>ing</w:t>
      </w:r>
      <w:r w:rsidRPr="00761086">
        <w:rPr>
          <w:rFonts w:ascii="Garamond" w:hAnsi="Garamond"/>
          <w:color w:val="000000" w:themeColor="text1"/>
        </w:rPr>
        <w:t xml:space="preserve"> the departmental </w:t>
      </w:r>
      <w:r w:rsidR="00E25A3A" w:rsidRPr="00761086">
        <w:rPr>
          <w:rFonts w:ascii="Garamond" w:hAnsi="Garamond"/>
          <w:color w:val="000000" w:themeColor="text1"/>
        </w:rPr>
        <w:t xml:space="preserve">annual </w:t>
      </w:r>
      <w:r w:rsidRPr="00761086">
        <w:rPr>
          <w:rFonts w:ascii="Garamond" w:hAnsi="Garamond"/>
          <w:color w:val="000000" w:themeColor="text1"/>
        </w:rPr>
        <w:t>ceremony</w:t>
      </w:r>
      <w:r w:rsidR="00E25A3A" w:rsidRPr="00761086">
        <w:rPr>
          <w:rFonts w:ascii="Garamond" w:hAnsi="Garamond"/>
          <w:color w:val="000000" w:themeColor="text1"/>
        </w:rPr>
        <w:t xml:space="preserve"> in recognition of graduates</w:t>
      </w:r>
      <w:r w:rsidRPr="00761086">
        <w:rPr>
          <w:rFonts w:ascii="Garamond" w:hAnsi="Garamond"/>
          <w:color w:val="000000" w:themeColor="text1"/>
        </w:rPr>
        <w:t xml:space="preserve">, </w:t>
      </w:r>
      <w:r w:rsidR="00E25A3A" w:rsidRPr="00761086">
        <w:rPr>
          <w:rFonts w:ascii="Garamond" w:hAnsi="Garamond"/>
          <w:color w:val="000000" w:themeColor="text1"/>
        </w:rPr>
        <w:t>in coordination</w:t>
      </w:r>
      <w:r w:rsidR="00D001FF" w:rsidRPr="00761086">
        <w:rPr>
          <w:rFonts w:ascii="Garamond" w:hAnsi="Garamond"/>
          <w:color w:val="000000" w:themeColor="text1"/>
        </w:rPr>
        <w:t xml:space="preserve"> with</w:t>
      </w:r>
      <w:r w:rsidRPr="00761086">
        <w:rPr>
          <w:rFonts w:ascii="Garamond" w:hAnsi="Garamond"/>
          <w:color w:val="000000" w:themeColor="text1"/>
        </w:rPr>
        <w:t xml:space="preserve"> the DUS.</w:t>
      </w:r>
    </w:p>
    <w:p w14:paraId="47A38127" w14:textId="77777777" w:rsidR="00C92C62" w:rsidRPr="00761086" w:rsidRDefault="00C92C62"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organiz</w:t>
      </w:r>
      <w:r w:rsidR="002F39FB" w:rsidRPr="00761086">
        <w:rPr>
          <w:rFonts w:ascii="Garamond" w:hAnsi="Garamond"/>
          <w:color w:val="000000" w:themeColor="text1"/>
        </w:rPr>
        <w:t>ing</w:t>
      </w:r>
      <w:r w:rsidRPr="00761086">
        <w:rPr>
          <w:rFonts w:ascii="Garamond" w:hAnsi="Garamond"/>
          <w:color w:val="000000" w:themeColor="text1"/>
        </w:rPr>
        <w:t xml:space="preserve"> an annual professional development series of events for the graduate students.</w:t>
      </w:r>
    </w:p>
    <w:p w14:paraId="669E7D3F" w14:textId="77777777" w:rsidR="004C28C3" w:rsidRPr="00761086" w:rsidRDefault="002A5334"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act</w:t>
      </w:r>
      <w:r w:rsidR="002F39FB" w:rsidRPr="00761086">
        <w:rPr>
          <w:rFonts w:ascii="Garamond" w:hAnsi="Garamond"/>
          <w:color w:val="000000" w:themeColor="text1"/>
        </w:rPr>
        <w:t>ing</w:t>
      </w:r>
      <w:r w:rsidRPr="00761086">
        <w:rPr>
          <w:rFonts w:ascii="Garamond" w:hAnsi="Garamond"/>
          <w:color w:val="000000" w:themeColor="text1"/>
        </w:rPr>
        <w:t xml:space="preserve"> as liaison between the community of graduate students and the faculty</w:t>
      </w:r>
      <w:r w:rsidR="00C92C62" w:rsidRPr="00761086">
        <w:rPr>
          <w:rFonts w:ascii="Garamond" w:hAnsi="Garamond"/>
          <w:color w:val="000000" w:themeColor="text1"/>
        </w:rPr>
        <w:t>, the college, and the university.</w:t>
      </w:r>
    </w:p>
    <w:p w14:paraId="6937D00C" w14:textId="77777777" w:rsidR="00085967" w:rsidRPr="00761086" w:rsidRDefault="002A5334"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teach</w:t>
      </w:r>
      <w:r w:rsidR="002F39FB" w:rsidRPr="00761086">
        <w:rPr>
          <w:rFonts w:ascii="Garamond" w:hAnsi="Garamond"/>
          <w:color w:val="000000" w:themeColor="text1"/>
        </w:rPr>
        <w:t>ing</w:t>
      </w:r>
      <w:r w:rsidRPr="00761086">
        <w:rPr>
          <w:rFonts w:ascii="Garamond" w:hAnsi="Garamond"/>
          <w:color w:val="000000" w:themeColor="text1"/>
        </w:rPr>
        <w:t xml:space="preserve"> </w:t>
      </w:r>
      <w:r w:rsidR="004645C3" w:rsidRPr="00761086">
        <w:rPr>
          <w:rFonts w:ascii="Garamond" w:hAnsi="Garamond"/>
          <w:color w:val="000000" w:themeColor="text1"/>
        </w:rPr>
        <w:t>CLA5936: Proseminar in Classical Studies.</w:t>
      </w:r>
    </w:p>
    <w:p w14:paraId="1D35475C" w14:textId="77777777" w:rsidR="004C28C3" w:rsidRPr="00761086" w:rsidRDefault="00085967" w:rsidP="00B36BC4">
      <w:pPr>
        <w:pStyle w:val="ListParagraph"/>
        <w:numPr>
          <w:ilvl w:val="0"/>
          <w:numId w:val="19"/>
        </w:numPr>
        <w:spacing w:after="80"/>
        <w:ind w:left="2160"/>
        <w:contextualSpacing w:val="0"/>
        <w:rPr>
          <w:rFonts w:ascii="Garamond" w:hAnsi="Garamond"/>
          <w:color w:val="000000" w:themeColor="text1"/>
        </w:rPr>
      </w:pPr>
      <w:r w:rsidRPr="00761086">
        <w:rPr>
          <w:rFonts w:ascii="Garamond" w:hAnsi="Garamond"/>
          <w:color w:val="000000" w:themeColor="text1"/>
        </w:rPr>
        <w:t>oversee</w:t>
      </w:r>
      <w:r w:rsidR="002F39FB" w:rsidRPr="00761086">
        <w:rPr>
          <w:rFonts w:ascii="Garamond" w:hAnsi="Garamond"/>
          <w:color w:val="000000" w:themeColor="text1"/>
        </w:rPr>
        <w:t>ing</w:t>
      </w:r>
      <w:r w:rsidRPr="00761086">
        <w:rPr>
          <w:rFonts w:ascii="Garamond" w:hAnsi="Garamond"/>
          <w:color w:val="000000" w:themeColor="text1"/>
        </w:rPr>
        <w:t xml:space="preserve"> the selection of the Rankin Prize for Outstanding Graduate Student.</w:t>
      </w:r>
    </w:p>
    <w:p w14:paraId="1FFF5696" w14:textId="77777777" w:rsidR="002A5334" w:rsidRPr="006D1E63" w:rsidRDefault="002A5334" w:rsidP="00DC31D2">
      <w:pPr>
        <w:pStyle w:val="Heading4"/>
        <w:numPr>
          <w:ilvl w:val="0"/>
          <w:numId w:val="8"/>
        </w:numPr>
        <w:rPr>
          <w:rFonts w:ascii="Garamond" w:hAnsi="Garamond"/>
          <w:bCs/>
        </w:rPr>
      </w:pPr>
      <w:r w:rsidRPr="006D1E63">
        <w:rPr>
          <w:rFonts w:ascii="Garamond" w:hAnsi="Garamond"/>
          <w:bCs/>
        </w:rPr>
        <w:lastRenderedPageBreak/>
        <w:t>Graduate Advisors in Archaeology, History, and Philology</w:t>
      </w:r>
    </w:p>
    <w:p w14:paraId="21A97AE1"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Chair, in consultation with the Graduate Studies Committee, </w:t>
      </w:r>
      <w:r w:rsidR="00A65349" w:rsidRPr="00761086">
        <w:rPr>
          <w:rFonts w:ascii="Garamond" w:hAnsi="Garamond"/>
          <w:color w:val="000000" w:themeColor="text1"/>
        </w:rPr>
        <w:t>shall</w:t>
      </w:r>
      <w:r w:rsidRPr="00761086">
        <w:rPr>
          <w:rFonts w:ascii="Garamond" w:hAnsi="Garamond"/>
          <w:color w:val="000000" w:themeColor="text1"/>
        </w:rPr>
        <w:t xml:space="preserve"> appoint one Graduate Advisor for a term of three years for each</w:t>
      </w:r>
      <w:r w:rsidR="0032325F" w:rsidRPr="00761086">
        <w:rPr>
          <w:rFonts w:ascii="Garamond" w:hAnsi="Garamond"/>
          <w:color w:val="000000" w:themeColor="text1"/>
        </w:rPr>
        <w:t xml:space="preserve"> of</w:t>
      </w:r>
      <w:r w:rsidRPr="00761086">
        <w:rPr>
          <w:rFonts w:ascii="Garamond" w:hAnsi="Garamond"/>
          <w:color w:val="000000" w:themeColor="text1"/>
        </w:rPr>
        <w:t xml:space="preserve"> the department’s three areas of study: Archaeology, History, and Philology.</w:t>
      </w:r>
    </w:p>
    <w:p w14:paraId="7DDBE107" w14:textId="77777777" w:rsidR="00C92C62"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The</w:t>
      </w:r>
      <w:r w:rsidR="00C92C62" w:rsidRPr="00761086">
        <w:rPr>
          <w:rFonts w:ascii="Garamond" w:hAnsi="Garamond"/>
          <w:color w:val="000000" w:themeColor="text1"/>
        </w:rPr>
        <w:t xml:space="preserve"> </w:t>
      </w:r>
      <w:r w:rsidR="001955A7" w:rsidRPr="00761086">
        <w:rPr>
          <w:rFonts w:ascii="Garamond" w:hAnsi="Garamond"/>
          <w:color w:val="000000" w:themeColor="text1"/>
        </w:rPr>
        <w:t xml:space="preserve">duties of the </w:t>
      </w:r>
      <w:r w:rsidR="00C92C62" w:rsidRPr="00761086">
        <w:rPr>
          <w:rFonts w:ascii="Garamond" w:hAnsi="Garamond"/>
          <w:color w:val="000000" w:themeColor="text1"/>
        </w:rPr>
        <w:t>area graduate</w:t>
      </w:r>
      <w:r w:rsidRPr="00761086">
        <w:rPr>
          <w:rFonts w:ascii="Garamond" w:hAnsi="Garamond"/>
          <w:color w:val="000000" w:themeColor="text1"/>
        </w:rPr>
        <w:t xml:space="preserve"> advisors </w:t>
      </w:r>
      <w:r w:rsidR="00A65349" w:rsidRPr="00761086">
        <w:rPr>
          <w:rFonts w:ascii="Garamond" w:hAnsi="Garamond"/>
          <w:color w:val="000000" w:themeColor="text1"/>
        </w:rPr>
        <w:t>shall</w:t>
      </w:r>
      <w:r w:rsidR="001955A7" w:rsidRPr="00761086">
        <w:rPr>
          <w:rFonts w:ascii="Garamond" w:hAnsi="Garamond"/>
          <w:color w:val="000000" w:themeColor="text1"/>
        </w:rPr>
        <w:t xml:space="preserve"> include</w:t>
      </w:r>
      <w:r w:rsidR="00C92C62" w:rsidRPr="00761086">
        <w:rPr>
          <w:rFonts w:ascii="Garamond" w:hAnsi="Garamond"/>
          <w:color w:val="000000" w:themeColor="text1"/>
        </w:rPr>
        <w:t>:</w:t>
      </w:r>
    </w:p>
    <w:p w14:paraId="7754BAD5" w14:textId="77777777" w:rsidR="00C92C62" w:rsidRPr="00761086" w:rsidRDefault="002A5334" w:rsidP="0052712E">
      <w:pPr>
        <w:pStyle w:val="ListParagraph"/>
        <w:numPr>
          <w:ilvl w:val="0"/>
          <w:numId w:val="20"/>
        </w:numPr>
        <w:spacing w:after="80"/>
        <w:contextualSpacing w:val="0"/>
        <w:rPr>
          <w:rFonts w:ascii="Garamond" w:hAnsi="Garamond"/>
          <w:color w:val="000000" w:themeColor="text1"/>
        </w:rPr>
      </w:pPr>
      <w:r w:rsidRPr="00761086">
        <w:rPr>
          <w:rFonts w:ascii="Garamond" w:hAnsi="Garamond"/>
          <w:color w:val="000000" w:themeColor="text1"/>
        </w:rPr>
        <w:t>advis</w:t>
      </w:r>
      <w:r w:rsidR="001955A7" w:rsidRPr="00761086">
        <w:rPr>
          <w:rFonts w:ascii="Garamond" w:hAnsi="Garamond"/>
          <w:color w:val="000000" w:themeColor="text1"/>
        </w:rPr>
        <w:t>ing</w:t>
      </w:r>
      <w:r w:rsidR="00C92C62" w:rsidRPr="00761086">
        <w:rPr>
          <w:rFonts w:ascii="Garamond" w:hAnsi="Garamond"/>
          <w:color w:val="000000" w:themeColor="text1"/>
        </w:rPr>
        <w:t xml:space="preserve"> </w:t>
      </w:r>
      <w:r w:rsidRPr="00761086">
        <w:rPr>
          <w:rFonts w:ascii="Garamond" w:hAnsi="Garamond"/>
          <w:color w:val="000000" w:themeColor="text1"/>
        </w:rPr>
        <w:t>all graduate students in their respective areas</w:t>
      </w:r>
      <w:r w:rsidR="00B9535D" w:rsidRPr="00761086">
        <w:rPr>
          <w:rFonts w:ascii="Garamond" w:hAnsi="Garamond"/>
          <w:color w:val="000000" w:themeColor="text1"/>
        </w:rPr>
        <w:t>.</w:t>
      </w:r>
    </w:p>
    <w:p w14:paraId="08906FCC" w14:textId="77777777" w:rsidR="00C92C62" w:rsidRPr="00761086" w:rsidRDefault="002A5334" w:rsidP="0052712E">
      <w:pPr>
        <w:pStyle w:val="ListParagraph"/>
        <w:numPr>
          <w:ilvl w:val="0"/>
          <w:numId w:val="20"/>
        </w:numPr>
        <w:spacing w:after="80"/>
        <w:contextualSpacing w:val="0"/>
        <w:rPr>
          <w:rFonts w:ascii="Garamond" w:hAnsi="Garamond"/>
          <w:color w:val="000000" w:themeColor="text1"/>
        </w:rPr>
      </w:pPr>
      <w:r w:rsidRPr="00761086">
        <w:rPr>
          <w:rFonts w:ascii="Garamond" w:hAnsi="Garamond"/>
          <w:color w:val="000000" w:themeColor="text1"/>
        </w:rPr>
        <w:t>monitor</w:t>
      </w:r>
      <w:r w:rsidR="001955A7" w:rsidRPr="00761086">
        <w:rPr>
          <w:rFonts w:ascii="Garamond" w:hAnsi="Garamond"/>
          <w:color w:val="000000" w:themeColor="text1"/>
        </w:rPr>
        <w:t>ing</w:t>
      </w:r>
      <w:r w:rsidRPr="00761086">
        <w:rPr>
          <w:rFonts w:ascii="Garamond" w:hAnsi="Garamond"/>
          <w:color w:val="000000" w:themeColor="text1"/>
        </w:rPr>
        <w:t xml:space="preserve"> their progress towards degree (including successful completion of required exams, projects, and theses)</w:t>
      </w:r>
      <w:r w:rsidR="00B9535D" w:rsidRPr="00761086">
        <w:rPr>
          <w:rFonts w:ascii="Garamond" w:hAnsi="Garamond"/>
          <w:color w:val="000000" w:themeColor="text1"/>
        </w:rPr>
        <w:t>.</w:t>
      </w:r>
    </w:p>
    <w:p w14:paraId="281DA6AC" w14:textId="77777777" w:rsidR="00C92C62" w:rsidRPr="00761086" w:rsidRDefault="002A5334" w:rsidP="0052712E">
      <w:pPr>
        <w:pStyle w:val="ListParagraph"/>
        <w:numPr>
          <w:ilvl w:val="0"/>
          <w:numId w:val="20"/>
        </w:numPr>
        <w:spacing w:after="80"/>
        <w:contextualSpacing w:val="0"/>
        <w:rPr>
          <w:rFonts w:ascii="Garamond" w:hAnsi="Garamond"/>
          <w:color w:val="000000" w:themeColor="text1"/>
        </w:rPr>
      </w:pPr>
      <w:r w:rsidRPr="00761086">
        <w:rPr>
          <w:rFonts w:ascii="Garamond" w:hAnsi="Garamond"/>
          <w:color w:val="000000" w:themeColor="text1"/>
        </w:rPr>
        <w:t>approv</w:t>
      </w:r>
      <w:r w:rsidR="001955A7" w:rsidRPr="00761086">
        <w:rPr>
          <w:rFonts w:ascii="Garamond" w:hAnsi="Garamond"/>
          <w:color w:val="000000" w:themeColor="text1"/>
        </w:rPr>
        <w:t xml:space="preserve">ing </w:t>
      </w:r>
      <w:r w:rsidRPr="00761086">
        <w:rPr>
          <w:rFonts w:ascii="Garamond" w:hAnsi="Garamond"/>
          <w:color w:val="000000" w:themeColor="text1"/>
        </w:rPr>
        <w:t xml:space="preserve">their </w:t>
      </w:r>
      <w:r w:rsidR="00E25A3A" w:rsidRPr="00761086">
        <w:rPr>
          <w:rFonts w:ascii="Garamond" w:hAnsi="Garamond"/>
          <w:color w:val="000000" w:themeColor="text1"/>
        </w:rPr>
        <w:t xml:space="preserve">course </w:t>
      </w:r>
      <w:r w:rsidRPr="00761086">
        <w:rPr>
          <w:rFonts w:ascii="Garamond" w:hAnsi="Garamond"/>
          <w:color w:val="000000" w:themeColor="text1"/>
        </w:rPr>
        <w:t>schedules</w:t>
      </w:r>
      <w:r w:rsidR="00B9535D" w:rsidRPr="00761086">
        <w:rPr>
          <w:rFonts w:ascii="Garamond" w:hAnsi="Garamond"/>
          <w:color w:val="000000" w:themeColor="text1"/>
        </w:rPr>
        <w:t>.</w:t>
      </w:r>
    </w:p>
    <w:p w14:paraId="148FEBDB" w14:textId="77777777" w:rsidR="002A5334" w:rsidRPr="00761086" w:rsidRDefault="002A5334" w:rsidP="0052712E">
      <w:pPr>
        <w:pStyle w:val="ListParagraph"/>
        <w:numPr>
          <w:ilvl w:val="0"/>
          <w:numId w:val="20"/>
        </w:numPr>
        <w:spacing w:after="80"/>
        <w:contextualSpacing w:val="0"/>
        <w:rPr>
          <w:rFonts w:ascii="Garamond" w:hAnsi="Garamond"/>
          <w:color w:val="000000" w:themeColor="text1"/>
        </w:rPr>
      </w:pPr>
      <w:r w:rsidRPr="00761086">
        <w:rPr>
          <w:rFonts w:ascii="Garamond" w:hAnsi="Garamond"/>
          <w:color w:val="000000" w:themeColor="text1"/>
        </w:rPr>
        <w:t>organiz</w:t>
      </w:r>
      <w:r w:rsidR="001955A7" w:rsidRPr="00761086">
        <w:rPr>
          <w:rFonts w:ascii="Garamond" w:hAnsi="Garamond"/>
          <w:color w:val="000000" w:themeColor="text1"/>
        </w:rPr>
        <w:t>ing</w:t>
      </w:r>
      <w:r w:rsidRPr="00761086">
        <w:rPr>
          <w:rFonts w:ascii="Garamond" w:hAnsi="Garamond"/>
          <w:color w:val="000000" w:themeColor="text1"/>
        </w:rPr>
        <w:t xml:space="preserve"> the respective graduate comprehensive exams</w:t>
      </w:r>
      <w:r w:rsidR="00B9535D" w:rsidRPr="00761086">
        <w:rPr>
          <w:rFonts w:ascii="Garamond" w:hAnsi="Garamond"/>
          <w:color w:val="000000" w:themeColor="text1"/>
        </w:rPr>
        <w:t>.</w:t>
      </w:r>
    </w:p>
    <w:p w14:paraId="7057DC17" w14:textId="77777777" w:rsidR="00C92C62" w:rsidRPr="00761086" w:rsidRDefault="00C92C62" w:rsidP="0052712E">
      <w:pPr>
        <w:pStyle w:val="ListParagraph"/>
        <w:numPr>
          <w:ilvl w:val="0"/>
          <w:numId w:val="20"/>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w:t>
      </w:r>
      <w:r w:rsidR="00C2684C" w:rsidRPr="00761086">
        <w:rPr>
          <w:rFonts w:ascii="Garamond" w:hAnsi="Garamond"/>
          <w:color w:val="000000" w:themeColor="text1"/>
        </w:rPr>
        <w:t>on the Graduate Studies Committe</w:t>
      </w:r>
      <w:r w:rsidR="00F41A38" w:rsidRPr="00761086">
        <w:rPr>
          <w:rFonts w:ascii="Garamond" w:hAnsi="Garamond"/>
          <w:color w:val="000000" w:themeColor="text1"/>
        </w:rPr>
        <w:t xml:space="preserve">e, </w:t>
      </w:r>
      <w:r w:rsidR="00F41A38" w:rsidRPr="00761086">
        <w:rPr>
          <w:rFonts w:ascii="Garamond" w:hAnsi="Garamond"/>
        </w:rPr>
        <w:t xml:space="preserve">as provided in </w:t>
      </w:r>
      <w:r w:rsidR="00C2684C" w:rsidRPr="00761086">
        <w:rPr>
          <w:rFonts w:ascii="Garamond" w:hAnsi="Garamond"/>
        </w:rPr>
        <w:t>III.C.2.b below.</w:t>
      </w:r>
    </w:p>
    <w:p w14:paraId="75A34CA6" w14:textId="77777777" w:rsidR="002A5334" w:rsidRPr="006D1E63" w:rsidRDefault="002A5334" w:rsidP="00DC31D2">
      <w:pPr>
        <w:pStyle w:val="Heading4"/>
        <w:numPr>
          <w:ilvl w:val="0"/>
          <w:numId w:val="8"/>
        </w:numPr>
        <w:rPr>
          <w:rFonts w:ascii="Garamond" w:hAnsi="Garamond"/>
          <w:bCs/>
        </w:rPr>
      </w:pPr>
      <w:r w:rsidRPr="006D1E63">
        <w:rPr>
          <w:rFonts w:ascii="Garamond" w:hAnsi="Garamond"/>
          <w:bCs/>
        </w:rPr>
        <w:t>Director of Undergraduate Studies</w:t>
      </w:r>
    </w:p>
    <w:p w14:paraId="14C06488" w14:textId="77777777" w:rsidR="00E5280E" w:rsidRPr="00761086" w:rsidRDefault="002A5334" w:rsidP="00E5280E">
      <w:pPr>
        <w:spacing w:after="80"/>
        <w:ind w:left="1440"/>
        <w:rPr>
          <w:rStyle w:val="CommentReference"/>
          <w:rFonts w:ascii="Garamond" w:hAnsi="Garamond" w:cs="Arial"/>
          <w:sz w:val="24"/>
          <w:szCs w:val="24"/>
        </w:rPr>
      </w:pPr>
      <w:r w:rsidRPr="00761086">
        <w:rPr>
          <w:rFonts w:ascii="Garamond" w:hAnsi="Garamond"/>
          <w:color w:val="000000" w:themeColor="text1"/>
        </w:rPr>
        <w:t xml:space="preserve">The DUS </w:t>
      </w:r>
      <w:r w:rsidR="00A65349" w:rsidRPr="00761086">
        <w:rPr>
          <w:rFonts w:ascii="Garamond" w:hAnsi="Garamond"/>
          <w:color w:val="000000" w:themeColor="text1"/>
        </w:rPr>
        <w:t xml:space="preserve">shall be </w:t>
      </w:r>
      <w:r w:rsidRPr="00761086">
        <w:rPr>
          <w:rFonts w:ascii="Garamond" w:hAnsi="Garamond"/>
          <w:color w:val="000000" w:themeColor="text1"/>
        </w:rPr>
        <w:t xml:space="preserve">appointed by the Chair in consultation with the Executive Committee for a term of three consecutive years. </w:t>
      </w:r>
      <w:r w:rsidR="00B100E5" w:rsidRPr="00761086">
        <w:rPr>
          <w:rFonts w:ascii="Garamond" w:hAnsi="Garamond"/>
          <w:color w:val="000000" w:themeColor="text1"/>
        </w:rPr>
        <w:t>The DUS shall receive one course release per year in light of the demanding nature of their assignment.</w:t>
      </w:r>
    </w:p>
    <w:p w14:paraId="33DD825C" w14:textId="77777777" w:rsidR="00B100E5" w:rsidRPr="00761086" w:rsidRDefault="00E5280E" w:rsidP="00E5280E">
      <w:pPr>
        <w:spacing w:after="80"/>
        <w:ind w:left="1440"/>
        <w:rPr>
          <w:rFonts w:ascii="Garamond" w:hAnsi="Garamond"/>
          <w:color w:val="000000" w:themeColor="text1"/>
        </w:rPr>
      </w:pPr>
      <w:r w:rsidRPr="00761086">
        <w:rPr>
          <w:rFonts w:ascii="Garamond" w:hAnsi="Garamond"/>
          <w:color w:val="000000" w:themeColor="text1"/>
        </w:rPr>
        <w:t>Th</w:t>
      </w:r>
      <w:r w:rsidR="002A5334" w:rsidRPr="00761086">
        <w:rPr>
          <w:rFonts w:ascii="Garamond" w:hAnsi="Garamond"/>
          <w:color w:val="000000" w:themeColor="text1"/>
        </w:rPr>
        <w:t xml:space="preserve">e </w:t>
      </w:r>
      <w:r w:rsidR="001955A7" w:rsidRPr="00761086">
        <w:rPr>
          <w:rFonts w:ascii="Garamond" w:hAnsi="Garamond"/>
          <w:color w:val="000000" w:themeColor="text1"/>
        </w:rPr>
        <w:t xml:space="preserve">duties of the </w:t>
      </w:r>
      <w:r w:rsidR="002A5334" w:rsidRPr="00761086">
        <w:rPr>
          <w:rFonts w:ascii="Garamond" w:hAnsi="Garamond"/>
          <w:color w:val="000000" w:themeColor="text1"/>
        </w:rPr>
        <w:t xml:space="preserve">DUS </w:t>
      </w:r>
      <w:r w:rsidR="008E16CB" w:rsidRPr="00761086">
        <w:rPr>
          <w:rFonts w:ascii="Garamond" w:hAnsi="Garamond"/>
          <w:color w:val="000000" w:themeColor="text1"/>
        </w:rPr>
        <w:t>shall</w:t>
      </w:r>
      <w:r w:rsidR="001955A7" w:rsidRPr="00761086">
        <w:rPr>
          <w:rFonts w:ascii="Garamond" w:hAnsi="Garamond"/>
          <w:color w:val="000000" w:themeColor="text1"/>
        </w:rPr>
        <w:t xml:space="preserve"> include</w:t>
      </w:r>
      <w:r w:rsidR="00B100E5" w:rsidRPr="00761086">
        <w:rPr>
          <w:rFonts w:ascii="Garamond" w:hAnsi="Garamond"/>
          <w:color w:val="000000" w:themeColor="text1"/>
        </w:rPr>
        <w:t>:</w:t>
      </w:r>
    </w:p>
    <w:p w14:paraId="53DECBCD" w14:textId="77777777" w:rsidR="00B100E5" w:rsidRPr="00761086" w:rsidRDefault="00B100E5"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chair</w:t>
      </w:r>
      <w:r w:rsidR="001955A7" w:rsidRPr="00761086">
        <w:rPr>
          <w:rFonts w:ascii="Garamond" w:hAnsi="Garamond"/>
          <w:color w:val="000000" w:themeColor="text1"/>
        </w:rPr>
        <w:t>ing</w:t>
      </w:r>
      <w:r w:rsidRPr="00761086">
        <w:rPr>
          <w:rFonts w:ascii="Garamond" w:hAnsi="Garamond"/>
          <w:color w:val="000000" w:themeColor="text1"/>
        </w:rPr>
        <w:t xml:space="preserve"> the Undergraduate Studies Committee</w:t>
      </w:r>
      <w:r w:rsidR="00F41A38" w:rsidRPr="00761086">
        <w:rPr>
          <w:rFonts w:ascii="Garamond" w:hAnsi="Garamond"/>
          <w:color w:val="000000" w:themeColor="text1"/>
        </w:rPr>
        <w:t xml:space="preserve">, as </w:t>
      </w:r>
      <w:r w:rsidR="00E5280E" w:rsidRPr="00761086">
        <w:rPr>
          <w:rFonts w:ascii="Garamond" w:hAnsi="Garamond"/>
          <w:color w:val="000000" w:themeColor="text1"/>
        </w:rPr>
        <w:t xml:space="preserve">provided in </w:t>
      </w:r>
      <w:r w:rsidRPr="00761086">
        <w:rPr>
          <w:rFonts w:ascii="Garamond" w:hAnsi="Garamond"/>
        </w:rPr>
        <w:t>III.C.2.c below.</w:t>
      </w:r>
    </w:p>
    <w:p w14:paraId="253D6326" w14:textId="77777777" w:rsidR="00D001FF" w:rsidRPr="00761086" w:rsidRDefault="00D001FF"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guid</w:t>
      </w:r>
      <w:r w:rsidR="001955A7" w:rsidRPr="00761086">
        <w:rPr>
          <w:rFonts w:ascii="Garamond" w:hAnsi="Garamond"/>
          <w:color w:val="000000" w:themeColor="text1"/>
        </w:rPr>
        <w:t>ing</w:t>
      </w:r>
      <w:r w:rsidRPr="00761086">
        <w:rPr>
          <w:rFonts w:ascii="Garamond" w:hAnsi="Garamond"/>
          <w:color w:val="000000" w:themeColor="text1"/>
        </w:rPr>
        <w:t xml:space="preserve"> the department in the implementation of college and university policies pertaining to undergraduate majors and minors.</w:t>
      </w:r>
    </w:p>
    <w:p w14:paraId="3F115CF5" w14:textId="77777777" w:rsidR="001E7A4B" w:rsidRPr="00761086" w:rsidRDefault="001E7A4B"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updating the course listings in the Undergraduate Bulletin.</w:t>
      </w:r>
    </w:p>
    <w:p w14:paraId="1827E6AB" w14:textId="77777777" w:rsidR="00E25A3A" w:rsidRPr="00761086" w:rsidRDefault="00E25A3A"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coordinat</w:t>
      </w:r>
      <w:r w:rsidR="001955A7" w:rsidRPr="00761086">
        <w:rPr>
          <w:rFonts w:ascii="Garamond" w:hAnsi="Garamond"/>
          <w:color w:val="000000" w:themeColor="text1"/>
        </w:rPr>
        <w:t>ing</w:t>
      </w:r>
      <w:r w:rsidR="00E925BA" w:rsidRPr="00761086">
        <w:rPr>
          <w:rFonts w:ascii="Garamond" w:hAnsi="Garamond"/>
          <w:color w:val="000000" w:themeColor="text1"/>
        </w:rPr>
        <w:t>, with the Chair,</w:t>
      </w:r>
      <w:r w:rsidRPr="00761086">
        <w:rPr>
          <w:rFonts w:ascii="Garamond" w:hAnsi="Garamond"/>
          <w:color w:val="000000" w:themeColor="text1"/>
        </w:rPr>
        <w:t xml:space="preserve"> the teaching schedule of the department for the next academic year</w:t>
      </w:r>
      <w:r w:rsidR="00E5280E" w:rsidRPr="00761086">
        <w:rPr>
          <w:rFonts w:ascii="Garamond" w:hAnsi="Garamond"/>
          <w:color w:val="000000" w:themeColor="text1"/>
        </w:rPr>
        <w:t>.</w:t>
      </w:r>
    </w:p>
    <w:p w14:paraId="4DC8E26C" w14:textId="77777777" w:rsidR="00B100E5" w:rsidRPr="00761086" w:rsidRDefault="00B100E5"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as </w:t>
      </w:r>
      <w:r w:rsidR="002A5334" w:rsidRPr="00761086">
        <w:rPr>
          <w:rFonts w:ascii="Garamond" w:hAnsi="Garamond"/>
          <w:color w:val="000000" w:themeColor="text1"/>
        </w:rPr>
        <w:t>the principal advisor for majors and minors</w:t>
      </w:r>
      <w:r w:rsidR="00B9535D" w:rsidRPr="00761086">
        <w:rPr>
          <w:rFonts w:ascii="Garamond" w:hAnsi="Garamond"/>
          <w:color w:val="000000" w:themeColor="text1"/>
        </w:rPr>
        <w:t>.</w:t>
      </w:r>
    </w:p>
    <w:p w14:paraId="2EA31AD5" w14:textId="77777777" w:rsidR="00B100E5" w:rsidRPr="00761086" w:rsidRDefault="002A5334"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work</w:t>
      </w:r>
      <w:r w:rsidR="001955A7" w:rsidRPr="00761086">
        <w:rPr>
          <w:rFonts w:ascii="Garamond" w:hAnsi="Garamond"/>
          <w:color w:val="000000" w:themeColor="text1"/>
        </w:rPr>
        <w:t>ing</w:t>
      </w:r>
      <w:r w:rsidRPr="00761086">
        <w:rPr>
          <w:rFonts w:ascii="Garamond" w:hAnsi="Garamond"/>
          <w:color w:val="000000" w:themeColor="text1"/>
        </w:rPr>
        <w:t xml:space="preserve"> closely with the Program Assistant to assist students in the selection of courses and preparation for graduation.</w:t>
      </w:r>
    </w:p>
    <w:p w14:paraId="42492FCD" w14:textId="77777777" w:rsidR="00B100E5" w:rsidRPr="00761086" w:rsidRDefault="004645C3"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 xml:space="preserve">maintaining and updating access to </w:t>
      </w:r>
      <w:r w:rsidR="002A5334" w:rsidRPr="00761086">
        <w:rPr>
          <w:rFonts w:ascii="Garamond" w:hAnsi="Garamond"/>
          <w:color w:val="000000" w:themeColor="text1"/>
        </w:rPr>
        <w:t xml:space="preserve">information </w:t>
      </w:r>
      <w:r w:rsidRPr="00761086">
        <w:rPr>
          <w:rFonts w:ascii="Garamond" w:hAnsi="Garamond"/>
          <w:color w:val="000000" w:themeColor="text1"/>
        </w:rPr>
        <w:t>about</w:t>
      </w:r>
      <w:r w:rsidR="002A5334" w:rsidRPr="00761086">
        <w:rPr>
          <w:rFonts w:ascii="Garamond" w:hAnsi="Garamond"/>
          <w:color w:val="000000" w:themeColor="text1"/>
        </w:rPr>
        <w:t xml:space="preserve"> relevant summer programs (e.g., departmental excavations, language programs) and post-graduation opportunities.</w:t>
      </w:r>
    </w:p>
    <w:p w14:paraId="0CBB9DD3" w14:textId="77777777" w:rsidR="003D6830" w:rsidRPr="00761086" w:rsidRDefault="003D6830"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evaluat</w:t>
      </w:r>
      <w:r w:rsidR="001955A7" w:rsidRPr="00761086">
        <w:rPr>
          <w:rFonts w:ascii="Garamond" w:hAnsi="Garamond"/>
          <w:color w:val="000000" w:themeColor="text1"/>
        </w:rPr>
        <w:t>ing</w:t>
      </w:r>
      <w:r w:rsidRPr="00761086">
        <w:rPr>
          <w:rFonts w:ascii="Garamond" w:hAnsi="Garamond"/>
          <w:color w:val="000000" w:themeColor="text1"/>
        </w:rPr>
        <w:t xml:space="preserve"> transfer credits</w:t>
      </w:r>
      <w:r w:rsidR="00E70896" w:rsidRPr="00761086">
        <w:rPr>
          <w:rFonts w:ascii="Garamond" w:hAnsi="Garamond"/>
          <w:color w:val="000000" w:themeColor="text1"/>
        </w:rPr>
        <w:t>.</w:t>
      </w:r>
    </w:p>
    <w:p w14:paraId="14A24CAB" w14:textId="77777777" w:rsidR="00B100E5" w:rsidRPr="00761086" w:rsidRDefault="00B100E5"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as </w:t>
      </w:r>
      <w:r w:rsidR="002A5334" w:rsidRPr="00761086">
        <w:rPr>
          <w:rFonts w:ascii="Garamond" w:hAnsi="Garamond"/>
          <w:color w:val="000000" w:themeColor="text1"/>
        </w:rPr>
        <w:t>the liaison between the department and relevant college and university offices.</w:t>
      </w:r>
    </w:p>
    <w:p w14:paraId="31640B9F" w14:textId="77777777" w:rsidR="004645C3" w:rsidRPr="00761086" w:rsidRDefault="004645C3"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serving as the department coordinator of the Honors in the Major Program.</w:t>
      </w:r>
    </w:p>
    <w:p w14:paraId="661EA1E2" w14:textId="77777777" w:rsidR="00B100E5" w:rsidRPr="00761086" w:rsidRDefault="002A5334"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act</w:t>
      </w:r>
      <w:r w:rsidR="001955A7" w:rsidRPr="00761086">
        <w:rPr>
          <w:rFonts w:ascii="Garamond" w:hAnsi="Garamond"/>
          <w:color w:val="000000" w:themeColor="text1"/>
        </w:rPr>
        <w:t>ing</w:t>
      </w:r>
      <w:r w:rsidRPr="00761086">
        <w:rPr>
          <w:rFonts w:ascii="Garamond" w:hAnsi="Garamond"/>
          <w:color w:val="000000" w:themeColor="text1"/>
        </w:rPr>
        <w:t xml:space="preserve"> as liaison between the department and the community of undergraduate majors and minors.</w:t>
      </w:r>
    </w:p>
    <w:p w14:paraId="4035541C" w14:textId="77777777" w:rsidR="00B100E5" w:rsidRPr="00761086" w:rsidRDefault="002A5334"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organiz</w:t>
      </w:r>
      <w:r w:rsidR="001955A7" w:rsidRPr="00761086">
        <w:rPr>
          <w:rFonts w:ascii="Garamond" w:hAnsi="Garamond"/>
          <w:color w:val="000000" w:themeColor="text1"/>
        </w:rPr>
        <w:t>ing</w:t>
      </w:r>
      <w:r w:rsidRPr="00761086">
        <w:rPr>
          <w:rFonts w:ascii="Garamond" w:hAnsi="Garamond"/>
          <w:color w:val="000000" w:themeColor="text1"/>
        </w:rPr>
        <w:t xml:space="preserve"> and conduct</w:t>
      </w:r>
      <w:r w:rsidR="002131F9" w:rsidRPr="00761086">
        <w:rPr>
          <w:rFonts w:ascii="Garamond" w:hAnsi="Garamond"/>
          <w:color w:val="000000" w:themeColor="text1"/>
        </w:rPr>
        <w:t>ing</w:t>
      </w:r>
      <w:r w:rsidRPr="00761086">
        <w:rPr>
          <w:rFonts w:ascii="Garamond" w:hAnsi="Garamond"/>
          <w:color w:val="000000" w:themeColor="text1"/>
        </w:rPr>
        <w:t xml:space="preserve"> orientation and information sessions for undergraduates</w:t>
      </w:r>
      <w:r w:rsidR="00B100E5" w:rsidRPr="00761086">
        <w:rPr>
          <w:rFonts w:ascii="Garamond" w:hAnsi="Garamond"/>
          <w:color w:val="000000" w:themeColor="text1"/>
        </w:rPr>
        <w:t xml:space="preserve">, in </w:t>
      </w:r>
      <w:r w:rsidR="00D001FF" w:rsidRPr="00761086">
        <w:rPr>
          <w:rFonts w:ascii="Garamond" w:hAnsi="Garamond"/>
          <w:color w:val="000000" w:themeColor="text1"/>
        </w:rPr>
        <w:t>conjunction</w:t>
      </w:r>
      <w:r w:rsidR="00B100E5" w:rsidRPr="00761086">
        <w:rPr>
          <w:rFonts w:ascii="Garamond" w:hAnsi="Garamond"/>
          <w:color w:val="000000" w:themeColor="text1"/>
        </w:rPr>
        <w:t xml:space="preserve"> with the Chair and </w:t>
      </w:r>
      <w:r w:rsidR="00CD7B92" w:rsidRPr="00761086">
        <w:rPr>
          <w:rFonts w:ascii="Garamond" w:hAnsi="Garamond"/>
          <w:color w:val="000000" w:themeColor="text1"/>
        </w:rPr>
        <w:t xml:space="preserve">the </w:t>
      </w:r>
      <w:r w:rsidR="00B100E5" w:rsidRPr="00761086">
        <w:rPr>
          <w:rFonts w:ascii="Garamond" w:hAnsi="Garamond"/>
          <w:color w:val="000000" w:themeColor="text1"/>
        </w:rPr>
        <w:t>Program Assistant</w:t>
      </w:r>
      <w:r w:rsidRPr="00761086">
        <w:rPr>
          <w:rFonts w:ascii="Garamond" w:hAnsi="Garamond"/>
          <w:color w:val="000000" w:themeColor="text1"/>
        </w:rPr>
        <w:t>.</w:t>
      </w:r>
    </w:p>
    <w:p w14:paraId="58E89D6C" w14:textId="77777777" w:rsidR="00B100E5" w:rsidRPr="00761086" w:rsidRDefault="00B100E5"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t>organiz</w:t>
      </w:r>
      <w:r w:rsidR="001955A7" w:rsidRPr="00761086">
        <w:rPr>
          <w:rFonts w:ascii="Garamond" w:hAnsi="Garamond"/>
          <w:color w:val="000000" w:themeColor="text1"/>
        </w:rPr>
        <w:t>ing</w:t>
      </w:r>
      <w:r w:rsidR="002A5334" w:rsidRPr="00761086">
        <w:rPr>
          <w:rFonts w:ascii="Garamond" w:hAnsi="Garamond"/>
          <w:color w:val="000000" w:themeColor="text1"/>
        </w:rPr>
        <w:t xml:space="preserve"> the annual Meet the Majors event</w:t>
      </w:r>
      <w:r w:rsidR="00606C45" w:rsidRPr="00761086">
        <w:rPr>
          <w:rFonts w:ascii="Garamond" w:hAnsi="Garamond"/>
          <w:color w:val="000000" w:themeColor="text1"/>
        </w:rPr>
        <w:t>, in conjunction with the Undergraduate Studies Committee</w:t>
      </w:r>
      <w:r w:rsidR="00AD42CF" w:rsidRPr="00761086">
        <w:rPr>
          <w:rFonts w:ascii="Garamond" w:hAnsi="Garamond"/>
          <w:color w:val="000000" w:themeColor="text1"/>
        </w:rPr>
        <w:t>, as provided in</w:t>
      </w:r>
      <w:r w:rsidR="004645C3" w:rsidRPr="00761086">
        <w:rPr>
          <w:rFonts w:ascii="Garamond" w:hAnsi="Garamond"/>
          <w:color w:val="000000" w:themeColor="text1"/>
        </w:rPr>
        <w:t xml:space="preserve"> III.C.2.c below.</w:t>
      </w:r>
    </w:p>
    <w:p w14:paraId="6EEC1D9C" w14:textId="77777777" w:rsidR="002A5334" w:rsidRPr="00761086" w:rsidRDefault="00EB49C7" w:rsidP="0052712E">
      <w:pPr>
        <w:pStyle w:val="ListParagraph"/>
        <w:numPr>
          <w:ilvl w:val="0"/>
          <w:numId w:val="21"/>
        </w:numPr>
        <w:spacing w:after="80"/>
        <w:contextualSpacing w:val="0"/>
        <w:rPr>
          <w:rFonts w:ascii="Garamond" w:hAnsi="Garamond"/>
          <w:color w:val="000000" w:themeColor="text1"/>
        </w:rPr>
      </w:pPr>
      <w:r w:rsidRPr="00761086">
        <w:rPr>
          <w:rFonts w:ascii="Garamond" w:hAnsi="Garamond"/>
          <w:color w:val="000000" w:themeColor="text1"/>
        </w:rPr>
        <w:lastRenderedPageBreak/>
        <w:t>o</w:t>
      </w:r>
      <w:r w:rsidR="00B100E5" w:rsidRPr="00761086">
        <w:rPr>
          <w:rFonts w:ascii="Garamond" w:hAnsi="Garamond"/>
          <w:color w:val="000000" w:themeColor="text1"/>
        </w:rPr>
        <w:t>versee</w:t>
      </w:r>
      <w:r w:rsidR="001955A7" w:rsidRPr="00761086">
        <w:rPr>
          <w:rFonts w:ascii="Garamond" w:hAnsi="Garamond"/>
          <w:color w:val="000000" w:themeColor="text1"/>
        </w:rPr>
        <w:t>ing</w:t>
      </w:r>
      <w:r w:rsidR="00B100E5" w:rsidRPr="00761086">
        <w:rPr>
          <w:rFonts w:ascii="Garamond" w:hAnsi="Garamond"/>
          <w:color w:val="000000" w:themeColor="text1"/>
        </w:rPr>
        <w:t xml:space="preserve"> </w:t>
      </w:r>
      <w:r w:rsidR="002A5334" w:rsidRPr="00761086">
        <w:rPr>
          <w:rFonts w:ascii="Garamond" w:hAnsi="Garamond"/>
          <w:color w:val="000000" w:themeColor="text1"/>
        </w:rPr>
        <w:t>the selection of the Rankin Prize for Outstanding Undergraduate and the Dorman Fellowships.</w:t>
      </w:r>
    </w:p>
    <w:p w14:paraId="7338E0A8" w14:textId="77777777" w:rsidR="006B10B5" w:rsidRPr="006D1E63" w:rsidRDefault="006B10B5" w:rsidP="00CC31A2">
      <w:pPr>
        <w:pStyle w:val="Heading4"/>
        <w:numPr>
          <w:ilvl w:val="0"/>
          <w:numId w:val="8"/>
        </w:numPr>
        <w:rPr>
          <w:rFonts w:ascii="Garamond" w:hAnsi="Garamond"/>
          <w:bCs/>
        </w:rPr>
      </w:pPr>
      <w:r w:rsidRPr="006D1E63">
        <w:rPr>
          <w:rFonts w:ascii="Garamond" w:hAnsi="Garamond"/>
          <w:bCs/>
        </w:rPr>
        <w:t>Supervisor of Civilization Program</w:t>
      </w:r>
    </w:p>
    <w:p w14:paraId="680F77F4" w14:textId="77777777" w:rsidR="00E5280E" w:rsidRPr="00761086" w:rsidRDefault="006B10B5" w:rsidP="00E5280E">
      <w:pPr>
        <w:spacing w:after="80"/>
        <w:ind w:left="1350"/>
        <w:rPr>
          <w:rFonts w:ascii="Garamond" w:hAnsi="Garamond"/>
          <w:color w:val="000000" w:themeColor="text1"/>
        </w:rPr>
      </w:pPr>
      <w:r w:rsidRPr="00761086">
        <w:rPr>
          <w:rFonts w:ascii="Garamond" w:hAnsi="Garamond"/>
          <w:color w:val="000000" w:themeColor="text1"/>
        </w:rPr>
        <w:t xml:space="preserve">In consultation with the Executive Committee, the Chair </w:t>
      </w:r>
      <w:r w:rsidR="00313C54" w:rsidRPr="00761086">
        <w:rPr>
          <w:rFonts w:ascii="Garamond" w:hAnsi="Garamond"/>
          <w:color w:val="000000" w:themeColor="text1"/>
        </w:rPr>
        <w:t>shall</w:t>
      </w:r>
      <w:r w:rsidRPr="00761086">
        <w:rPr>
          <w:rFonts w:ascii="Garamond" w:hAnsi="Garamond"/>
          <w:color w:val="000000" w:themeColor="text1"/>
        </w:rPr>
        <w:t xml:space="preserve"> appoint a Supervisor of the Civilization Program (CLA 2110, 2123, CLT 3370, 3378, and others as needed) from the faculty</w:t>
      </w:r>
      <w:r w:rsidR="00606C45" w:rsidRPr="00761086">
        <w:rPr>
          <w:rFonts w:ascii="Garamond" w:hAnsi="Garamond"/>
          <w:color w:val="000000" w:themeColor="text1"/>
        </w:rPr>
        <w:t>, with the possibility for renewal.</w:t>
      </w:r>
      <w:r w:rsidRPr="00761086">
        <w:rPr>
          <w:rFonts w:ascii="Garamond" w:hAnsi="Garamond"/>
          <w:color w:val="000000" w:themeColor="text1"/>
        </w:rPr>
        <w:t xml:space="preserve"> The SCP </w:t>
      </w:r>
      <w:r w:rsidR="00313C54" w:rsidRPr="00761086">
        <w:rPr>
          <w:rFonts w:ascii="Garamond" w:hAnsi="Garamond"/>
          <w:color w:val="000000" w:themeColor="text1"/>
        </w:rPr>
        <w:t xml:space="preserve">shall </w:t>
      </w:r>
      <w:r w:rsidRPr="00761086">
        <w:rPr>
          <w:rFonts w:ascii="Garamond" w:hAnsi="Garamond"/>
          <w:color w:val="000000" w:themeColor="text1"/>
        </w:rPr>
        <w:t>work under the direction of the DGS</w:t>
      </w:r>
      <w:r w:rsidR="005E792B" w:rsidRPr="00761086">
        <w:rPr>
          <w:rFonts w:ascii="Garamond" w:hAnsi="Garamond"/>
          <w:color w:val="000000" w:themeColor="text1"/>
        </w:rPr>
        <w:t>.</w:t>
      </w:r>
    </w:p>
    <w:p w14:paraId="3479AD46" w14:textId="77777777" w:rsidR="00D001FF" w:rsidRPr="00761086" w:rsidRDefault="006B10B5" w:rsidP="00E5280E">
      <w:pPr>
        <w:spacing w:after="80"/>
        <w:ind w:left="1350"/>
        <w:rPr>
          <w:rFonts w:ascii="Garamond" w:hAnsi="Garamond"/>
          <w:color w:val="000000" w:themeColor="text1"/>
        </w:rPr>
      </w:pPr>
      <w:r w:rsidRPr="00761086">
        <w:rPr>
          <w:rFonts w:ascii="Garamond" w:hAnsi="Garamond"/>
          <w:color w:val="000000" w:themeColor="text1"/>
        </w:rPr>
        <w:t xml:space="preserve">The </w:t>
      </w:r>
      <w:r w:rsidR="001955A7" w:rsidRPr="00761086">
        <w:rPr>
          <w:rFonts w:ascii="Garamond" w:hAnsi="Garamond"/>
          <w:color w:val="000000" w:themeColor="text1"/>
        </w:rPr>
        <w:t xml:space="preserve">duties of the </w:t>
      </w:r>
      <w:r w:rsidRPr="00761086">
        <w:rPr>
          <w:rFonts w:ascii="Garamond" w:hAnsi="Garamond"/>
          <w:color w:val="000000" w:themeColor="text1"/>
        </w:rPr>
        <w:t xml:space="preserve">SCP </w:t>
      </w:r>
      <w:r w:rsidR="00313C54" w:rsidRPr="00761086">
        <w:rPr>
          <w:rFonts w:ascii="Garamond" w:hAnsi="Garamond"/>
          <w:color w:val="000000" w:themeColor="text1"/>
        </w:rPr>
        <w:t>shall</w:t>
      </w:r>
      <w:r w:rsidR="001955A7" w:rsidRPr="00761086">
        <w:rPr>
          <w:rFonts w:ascii="Garamond" w:hAnsi="Garamond"/>
          <w:color w:val="000000" w:themeColor="text1"/>
        </w:rPr>
        <w:t xml:space="preserve"> include</w:t>
      </w:r>
      <w:r w:rsidR="00D001FF" w:rsidRPr="00761086">
        <w:rPr>
          <w:rFonts w:ascii="Garamond" w:hAnsi="Garamond"/>
          <w:color w:val="000000" w:themeColor="text1"/>
        </w:rPr>
        <w:t>:</w:t>
      </w:r>
    </w:p>
    <w:p w14:paraId="3AF923E8" w14:textId="77777777" w:rsidR="00D001FF"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supervis</w:t>
      </w:r>
      <w:r w:rsidR="001955A7" w:rsidRPr="00761086">
        <w:rPr>
          <w:rFonts w:ascii="Garamond" w:hAnsi="Garamond"/>
          <w:color w:val="000000" w:themeColor="text1"/>
        </w:rPr>
        <w:t>ing</w:t>
      </w:r>
      <w:r w:rsidRPr="00761086">
        <w:rPr>
          <w:rFonts w:ascii="Garamond" w:hAnsi="Garamond"/>
          <w:color w:val="000000" w:themeColor="text1"/>
        </w:rPr>
        <w:t xml:space="preserve"> and </w:t>
      </w:r>
      <w:r w:rsidR="00D001FF" w:rsidRPr="00761086">
        <w:rPr>
          <w:rFonts w:ascii="Garamond" w:hAnsi="Garamond"/>
          <w:color w:val="000000" w:themeColor="text1"/>
        </w:rPr>
        <w:t>observ</w:t>
      </w:r>
      <w:r w:rsidR="001955A7" w:rsidRPr="00761086">
        <w:rPr>
          <w:rFonts w:ascii="Garamond" w:hAnsi="Garamond"/>
          <w:color w:val="000000" w:themeColor="text1"/>
        </w:rPr>
        <w:t>ing</w:t>
      </w:r>
      <w:r w:rsidR="00D001FF" w:rsidRPr="00761086">
        <w:rPr>
          <w:rFonts w:ascii="Garamond" w:hAnsi="Garamond"/>
          <w:color w:val="000000" w:themeColor="text1"/>
        </w:rPr>
        <w:t xml:space="preserve"> the </w:t>
      </w:r>
      <w:r w:rsidRPr="00761086">
        <w:rPr>
          <w:rFonts w:ascii="Garamond" w:hAnsi="Garamond"/>
          <w:color w:val="000000" w:themeColor="text1"/>
        </w:rPr>
        <w:t>classroom teaching by graduate student instructors of Civilization courses.</w:t>
      </w:r>
    </w:p>
    <w:p w14:paraId="02E34E15" w14:textId="77777777" w:rsidR="00D001FF"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mak</w:t>
      </w:r>
      <w:r w:rsidR="001955A7" w:rsidRPr="00761086">
        <w:rPr>
          <w:rFonts w:ascii="Garamond" w:hAnsi="Garamond"/>
          <w:color w:val="000000" w:themeColor="text1"/>
        </w:rPr>
        <w:t xml:space="preserve">ing </w:t>
      </w:r>
      <w:r w:rsidRPr="00761086">
        <w:rPr>
          <w:rFonts w:ascii="Garamond" w:hAnsi="Garamond"/>
          <w:color w:val="000000" w:themeColor="text1"/>
        </w:rPr>
        <w:t xml:space="preserve">all Civilization TA assignments in conjunction with the DGS, Chair, and </w:t>
      </w:r>
      <w:r w:rsidR="00313C54" w:rsidRPr="00761086">
        <w:rPr>
          <w:rFonts w:ascii="Garamond" w:hAnsi="Garamond"/>
          <w:color w:val="000000" w:themeColor="text1"/>
        </w:rPr>
        <w:t xml:space="preserve">the </w:t>
      </w:r>
      <w:r w:rsidRPr="00761086">
        <w:rPr>
          <w:rFonts w:ascii="Garamond" w:hAnsi="Garamond"/>
          <w:color w:val="000000" w:themeColor="text1"/>
        </w:rPr>
        <w:t>Office Manager.</w:t>
      </w:r>
    </w:p>
    <w:p w14:paraId="65372417" w14:textId="77777777" w:rsidR="00D001FF"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assign</w:t>
      </w:r>
      <w:r w:rsidR="001955A7" w:rsidRPr="00761086">
        <w:rPr>
          <w:rFonts w:ascii="Garamond" w:hAnsi="Garamond"/>
          <w:color w:val="000000" w:themeColor="text1"/>
        </w:rPr>
        <w:t>ing</w:t>
      </w:r>
      <w:r w:rsidRPr="00761086">
        <w:rPr>
          <w:rFonts w:ascii="Garamond" w:hAnsi="Garamond"/>
          <w:color w:val="000000" w:themeColor="text1"/>
        </w:rPr>
        <w:t xml:space="preserve"> observations of graduate student instructors to ranked faculty.</w:t>
      </w:r>
    </w:p>
    <w:p w14:paraId="0F70637F" w14:textId="77777777" w:rsidR="00D001FF"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meet</w:t>
      </w:r>
      <w:r w:rsidR="001955A7" w:rsidRPr="00761086">
        <w:rPr>
          <w:rFonts w:ascii="Garamond" w:hAnsi="Garamond"/>
          <w:color w:val="000000" w:themeColor="text1"/>
        </w:rPr>
        <w:t>ing</w:t>
      </w:r>
      <w:r w:rsidRPr="00761086">
        <w:rPr>
          <w:rFonts w:ascii="Garamond" w:hAnsi="Garamond"/>
          <w:color w:val="000000" w:themeColor="text1"/>
        </w:rPr>
        <w:t xml:space="preserve"> with the TAs on a regular basis, providing information and training as needed in order to </w:t>
      </w:r>
      <w:r w:rsidR="00061187" w:rsidRPr="00761086">
        <w:rPr>
          <w:rFonts w:ascii="Garamond" w:hAnsi="Garamond"/>
          <w:color w:val="000000" w:themeColor="text1"/>
        </w:rPr>
        <w:t>develop</w:t>
      </w:r>
      <w:r w:rsidRPr="00761086">
        <w:rPr>
          <w:rFonts w:ascii="Garamond" w:hAnsi="Garamond"/>
          <w:color w:val="000000" w:themeColor="text1"/>
        </w:rPr>
        <w:t xml:space="preserve"> their skills as effective teachers.</w:t>
      </w:r>
    </w:p>
    <w:p w14:paraId="65A5C126" w14:textId="77777777" w:rsidR="00D001FF"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ensur</w:t>
      </w:r>
      <w:r w:rsidR="001955A7" w:rsidRPr="00761086">
        <w:rPr>
          <w:rFonts w:ascii="Garamond" w:hAnsi="Garamond"/>
          <w:color w:val="000000" w:themeColor="text1"/>
        </w:rPr>
        <w:t>ing</w:t>
      </w:r>
      <w:r w:rsidRPr="00761086">
        <w:rPr>
          <w:rFonts w:ascii="Garamond" w:hAnsi="Garamond"/>
          <w:color w:val="000000" w:themeColor="text1"/>
        </w:rPr>
        <w:t xml:space="preserve"> that all Civilization TAs adhere to university and departmental policies, including the implementation of the syllabi and course schedules for the Civilization courses</w:t>
      </w:r>
      <w:r w:rsidR="00313C54" w:rsidRPr="00761086">
        <w:rPr>
          <w:rFonts w:ascii="Garamond" w:hAnsi="Garamond"/>
          <w:color w:val="000000" w:themeColor="text1"/>
        </w:rPr>
        <w:t>,</w:t>
      </w:r>
      <w:r w:rsidRPr="00761086">
        <w:rPr>
          <w:rFonts w:ascii="Garamond" w:hAnsi="Garamond"/>
          <w:color w:val="000000" w:themeColor="text1"/>
        </w:rPr>
        <w:t xml:space="preserve"> approved by the Undergraduate Studies Committee.</w:t>
      </w:r>
    </w:p>
    <w:p w14:paraId="22EFA99F" w14:textId="77777777" w:rsidR="005E792B" w:rsidRPr="00761086" w:rsidRDefault="005E792B"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teaching FLE 5810, as needed (normally offered in Spring).</w:t>
      </w:r>
    </w:p>
    <w:p w14:paraId="5F4AF1EE" w14:textId="77777777" w:rsidR="00DF7E0A" w:rsidRPr="00761086" w:rsidRDefault="00DF7E0A"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present</w:t>
      </w:r>
      <w:r w:rsidR="001955A7" w:rsidRPr="00761086">
        <w:rPr>
          <w:rFonts w:ascii="Garamond" w:hAnsi="Garamond"/>
          <w:color w:val="000000" w:themeColor="text1"/>
        </w:rPr>
        <w:t xml:space="preserve">ing </w:t>
      </w:r>
      <w:r w:rsidRPr="00761086">
        <w:rPr>
          <w:rFonts w:ascii="Garamond" w:hAnsi="Garamond"/>
          <w:color w:val="000000" w:themeColor="text1"/>
        </w:rPr>
        <w:t xml:space="preserve">an annual </w:t>
      </w:r>
      <w:r w:rsidR="00606C45" w:rsidRPr="00761086">
        <w:rPr>
          <w:rFonts w:ascii="Garamond" w:hAnsi="Garamond"/>
          <w:color w:val="000000" w:themeColor="text1"/>
        </w:rPr>
        <w:t>report</w:t>
      </w:r>
      <w:r w:rsidRPr="00761086">
        <w:rPr>
          <w:rFonts w:ascii="Garamond" w:hAnsi="Garamond"/>
          <w:color w:val="000000" w:themeColor="text1"/>
        </w:rPr>
        <w:t xml:space="preserve"> of the Civilization Program to the Undergraduate Studies Committee</w:t>
      </w:r>
      <w:r w:rsidR="00E70896" w:rsidRPr="00761086">
        <w:rPr>
          <w:rFonts w:ascii="Garamond" w:hAnsi="Garamond"/>
          <w:color w:val="000000" w:themeColor="text1"/>
        </w:rPr>
        <w:t>.</w:t>
      </w:r>
    </w:p>
    <w:p w14:paraId="59302801" w14:textId="77777777" w:rsidR="002A5334" w:rsidRPr="00761086" w:rsidRDefault="006B10B5" w:rsidP="0052712E">
      <w:pPr>
        <w:pStyle w:val="ListParagraph"/>
        <w:numPr>
          <w:ilvl w:val="0"/>
          <w:numId w:val="22"/>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on the Undergraduate Studies Committee</w:t>
      </w:r>
      <w:r w:rsidR="00F41A38" w:rsidRPr="00761086">
        <w:rPr>
          <w:rFonts w:ascii="Garamond" w:hAnsi="Garamond"/>
          <w:color w:val="000000" w:themeColor="text1"/>
        </w:rPr>
        <w:t xml:space="preserve">, </w:t>
      </w:r>
      <w:r w:rsidR="00F41A38" w:rsidRPr="00761086">
        <w:rPr>
          <w:rFonts w:ascii="Garamond" w:hAnsi="Garamond"/>
        </w:rPr>
        <w:t>as provided in</w:t>
      </w:r>
      <w:r w:rsidR="00E5280E" w:rsidRPr="00761086">
        <w:rPr>
          <w:rFonts w:ascii="Garamond" w:hAnsi="Garamond"/>
        </w:rPr>
        <w:t xml:space="preserve"> </w:t>
      </w:r>
      <w:r w:rsidR="00D001FF" w:rsidRPr="00761086">
        <w:rPr>
          <w:rFonts w:ascii="Garamond" w:hAnsi="Garamond"/>
        </w:rPr>
        <w:t>III.C.2.c below.</w:t>
      </w:r>
    </w:p>
    <w:p w14:paraId="277B8176" w14:textId="77777777" w:rsidR="002A5334" w:rsidRPr="006D1E63" w:rsidRDefault="002A5334" w:rsidP="00CC31A2">
      <w:pPr>
        <w:pStyle w:val="Heading4"/>
        <w:numPr>
          <w:ilvl w:val="0"/>
          <w:numId w:val="8"/>
        </w:numPr>
        <w:rPr>
          <w:rFonts w:ascii="Garamond" w:hAnsi="Garamond"/>
          <w:bCs/>
        </w:rPr>
      </w:pPr>
      <w:r w:rsidRPr="006D1E63">
        <w:rPr>
          <w:rFonts w:ascii="Garamond" w:hAnsi="Garamond"/>
          <w:bCs/>
        </w:rPr>
        <w:t>Supervisor of Greek Program</w:t>
      </w:r>
    </w:p>
    <w:p w14:paraId="48225034" w14:textId="77777777" w:rsidR="00E5280E" w:rsidRPr="00761086" w:rsidRDefault="002A5334" w:rsidP="00E5280E">
      <w:pPr>
        <w:spacing w:after="80"/>
        <w:ind w:left="1350"/>
        <w:rPr>
          <w:rFonts w:ascii="Garamond" w:hAnsi="Garamond"/>
          <w:color w:val="000000" w:themeColor="text1"/>
        </w:rPr>
      </w:pPr>
      <w:r w:rsidRPr="00761086">
        <w:rPr>
          <w:rFonts w:ascii="Garamond" w:hAnsi="Garamond"/>
          <w:color w:val="000000" w:themeColor="text1"/>
        </w:rPr>
        <w:t xml:space="preserve">In consultation with the Philology Committee, the Chair </w:t>
      </w:r>
      <w:r w:rsidR="00313C54" w:rsidRPr="00761086">
        <w:rPr>
          <w:rFonts w:ascii="Garamond" w:hAnsi="Garamond"/>
          <w:color w:val="000000" w:themeColor="text1"/>
        </w:rPr>
        <w:t>shall</w:t>
      </w:r>
      <w:r w:rsidRPr="00761086">
        <w:rPr>
          <w:rFonts w:ascii="Garamond" w:hAnsi="Garamond"/>
          <w:color w:val="000000" w:themeColor="text1"/>
        </w:rPr>
        <w:t xml:space="preserve"> appoint a Supervisor of the Greek Program from the faculty</w:t>
      </w:r>
      <w:r w:rsidR="00606C45" w:rsidRPr="00761086">
        <w:rPr>
          <w:rFonts w:ascii="Garamond" w:hAnsi="Garamond"/>
          <w:color w:val="000000" w:themeColor="text1"/>
        </w:rPr>
        <w:t>, with the possibility for renewal</w:t>
      </w:r>
      <w:r w:rsidRPr="00761086">
        <w:rPr>
          <w:rFonts w:ascii="Garamond" w:hAnsi="Garamond"/>
          <w:color w:val="000000" w:themeColor="text1"/>
        </w:rPr>
        <w:t>. The SGP may be reappointed for subsequent consecutive terms by the Chair in consultation with the Philology Committee.</w:t>
      </w:r>
    </w:p>
    <w:p w14:paraId="676BA78A" w14:textId="77777777" w:rsidR="00D001FF" w:rsidRPr="00761086" w:rsidRDefault="002A5334" w:rsidP="00E5280E">
      <w:pPr>
        <w:spacing w:after="80"/>
        <w:ind w:left="1350"/>
        <w:rPr>
          <w:rFonts w:ascii="Garamond" w:hAnsi="Garamond"/>
          <w:color w:val="000000" w:themeColor="text1"/>
        </w:rPr>
      </w:pPr>
      <w:r w:rsidRPr="00761086">
        <w:rPr>
          <w:rFonts w:ascii="Garamond" w:hAnsi="Garamond"/>
          <w:color w:val="000000" w:themeColor="text1"/>
        </w:rPr>
        <w:t xml:space="preserve">The </w:t>
      </w:r>
      <w:r w:rsidR="001955A7" w:rsidRPr="00761086">
        <w:rPr>
          <w:rFonts w:ascii="Garamond" w:hAnsi="Garamond"/>
          <w:color w:val="000000" w:themeColor="text1"/>
        </w:rPr>
        <w:t xml:space="preserve">duties of the </w:t>
      </w:r>
      <w:r w:rsidRPr="00761086">
        <w:rPr>
          <w:rFonts w:ascii="Garamond" w:hAnsi="Garamond"/>
          <w:color w:val="000000" w:themeColor="text1"/>
        </w:rPr>
        <w:t xml:space="preserve">SGP </w:t>
      </w:r>
      <w:r w:rsidR="00313C54" w:rsidRPr="00761086">
        <w:rPr>
          <w:rFonts w:ascii="Garamond" w:hAnsi="Garamond"/>
          <w:color w:val="000000" w:themeColor="text1"/>
        </w:rPr>
        <w:t>shall</w:t>
      </w:r>
      <w:r w:rsidR="001955A7" w:rsidRPr="00761086">
        <w:rPr>
          <w:rFonts w:ascii="Garamond" w:hAnsi="Garamond"/>
          <w:color w:val="000000" w:themeColor="text1"/>
        </w:rPr>
        <w:t xml:space="preserve"> include</w:t>
      </w:r>
      <w:r w:rsidR="00D001FF" w:rsidRPr="00761086">
        <w:rPr>
          <w:rFonts w:ascii="Garamond" w:hAnsi="Garamond"/>
          <w:color w:val="000000" w:themeColor="text1"/>
        </w:rPr>
        <w:t>:</w:t>
      </w:r>
    </w:p>
    <w:p w14:paraId="2807525E" w14:textId="77777777" w:rsidR="00D001FF"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supervis</w:t>
      </w:r>
      <w:r w:rsidR="001955A7" w:rsidRPr="00761086">
        <w:rPr>
          <w:rFonts w:ascii="Garamond" w:hAnsi="Garamond"/>
          <w:color w:val="000000" w:themeColor="text1"/>
        </w:rPr>
        <w:t>ing</w:t>
      </w:r>
      <w:r w:rsidRPr="00761086">
        <w:rPr>
          <w:rFonts w:ascii="Garamond" w:hAnsi="Garamond"/>
          <w:color w:val="000000" w:themeColor="text1"/>
        </w:rPr>
        <w:t xml:space="preserve"> and observ</w:t>
      </w:r>
      <w:r w:rsidR="001955A7" w:rsidRPr="00761086">
        <w:rPr>
          <w:rFonts w:ascii="Garamond" w:hAnsi="Garamond"/>
          <w:color w:val="000000" w:themeColor="text1"/>
        </w:rPr>
        <w:t>ing</w:t>
      </w:r>
      <w:r w:rsidR="00D001FF" w:rsidRPr="00761086">
        <w:rPr>
          <w:rFonts w:ascii="Garamond" w:hAnsi="Garamond"/>
          <w:color w:val="000000" w:themeColor="text1"/>
        </w:rPr>
        <w:t xml:space="preserve"> </w:t>
      </w:r>
      <w:r w:rsidRPr="00761086">
        <w:rPr>
          <w:rFonts w:ascii="Garamond" w:hAnsi="Garamond"/>
          <w:color w:val="000000" w:themeColor="text1"/>
        </w:rPr>
        <w:t xml:space="preserve">non-ranked instructors of Greek. Instructors of Greek may include specialized faculty, </w:t>
      </w:r>
      <w:r w:rsidR="00AD42CF" w:rsidRPr="00761086">
        <w:rPr>
          <w:rFonts w:ascii="Garamond" w:hAnsi="Garamond"/>
          <w:color w:val="000000" w:themeColor="text1"/>
        </w:rPr>
        <w:t xml:space="preserve">visiting faculty, </w:t>
      </w:r>
      <w:r w:rsidRPr="00761086">
        <w:rPr>
          <w:rFonts w:ascii="Garamond" w:hAnsi="Garamond"/>
          <w:color w:val="000000" w:themeColor="text1"/>
        </w:rPr>
        <w:t>adjuncts, and occasionally advanced graduate students, as selected by the Philology Committee in consultation with the SGP.</w:t>
      </w:r>
    </w:p>
    <w:p w14:paraId="3BEFB5F1" w14:textId="77777777" w:rsidR="00D001FF"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ensur</w:t>
      </w:r>
      <w:r w:rsidR="001955A7" w:rsidRPr="00761086">
        <w:rPr>
          <w:rFonts w:ascii="Garamond" w:hAnsi="Garamond"/>
          <w:color w:val="000000" w:themeColor="text1"/>
        </w:rPr>
        <w:t>ing</w:t>
      </w:r>
      <w:r w:rsidRPr="00761086">
        <w:rPr>
          <w:rFonts w:ascii="Garamond" w:hAnsi="Garamond"/>
          <w:color w:val="000000" w:themeColor="text1"/>
        </w:rPr>
        <w:t xml:space="preserve"> that all Greek instruction adheres to university and departmental policies in the implementation of the syllabi and course schedules for the Beginning Greek series (GRE 1120, 1121, 2220)</w:t>
      </w:r>
      <w:r w:rsidR="00313C54" w:rsidRPr="00761086">
        <w:rPr>
          <w:rFonts w:ascii="Garamond" w:hAnsi="Garamond"/>
          <w:color w:val="000000" w:themeColor="text1"/>
        </w:rPr>
        <w:t>,</w:t>
      </w:r>
      <w:r w:rsidRPr="00761086">
        <w:rPr>
          <w:rFonts w:ascii="Garamond" w:hAnsi="Garamond"/>
          <w:color w:val="000000" w:themeColor="text1"/>
        </w:rPr>
        <w:t xml:space="preserve"> approved by the Philology Committee.</w:t>
      </w:r>
    </w:p>
    <w:p w14:paraId="7623B790" w14:textId="77777777" w:rsidR="0067694D"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assign</w:t>
      </w:r>
      <w:r w:rsidR="001955A7" w:rsidRPr="00761086">
        <w:rPr>
          <w:rFonts w:ascii="Garamond" w:hAnsi="Garamond"/>
          <w:color w:val="000000" w:themeColor="text1"/>
        </w:rPr>
        <w:t>ing</w:t>
      </w:r>
      <w:r w:rsidRPr="00761086">
        <w:rPr>
          <w:rFonts w:ascii="Garamond" w:hAnsi="Garamond"/>
          <w:color w:val="000000" w:themeColor="text1"/>
        </w:rPr>
        <w:t xml:space="preserve"> Greek instructors</w:t>
      </w:r>
      <w:r w:rsidR="00D001FF" w:rsidRPr="00761086">
        <w:rPr>
          <w:rFonts w:ascii="Garamond" w:hAnsi="Garamond"/>
          <w:color w:val="000000" w:themeColor="text1"/>
        </w:rPr>
        <w:t xml:space="preserve"> in consultation with the Philology Committee</w:t>
      </w:r>
      <w:r w:rsidR="00E70896" w:rsidRPr="00761086">
        <w:rPr>
          <w:rFonts w:ascii="Garamond" w:hAnsi="Garamond"/>
          <w:color w:val="000000" w:themeColor="text1"/>
        </w:rPr>
        <w:t>.</w:t>
      </w:r>
    </w:p>
    <w:p w14:paraId="5346076C" w14:textId="77777777" w:rsidR="0067694D"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promot</w:t>
      </w:r>
      <w:r w:rsidR="001955A7" w:rsidRPr="00761086">
        <w:rPr>
          <w:rFonts w:ascii="Garamond" w:hAnsi="Garamond"/>
          <w:color w:val="000000" w:themeColor="text1"/>
        </w:rPr>
        <w:t>ing</w:t>
      </w:r>
      <w:r w:rsidRPr="00761086">
        <w:rPr>
          <w:rFonts w:ascii="Garamond" w:hAnsi="Garamond"/>
          <w:color w:val="000000" w:themeColor="text1"/>
        </w:rPr>
        <w:t xml:space="preserve"> Greek in the university</w:t>
      </w:r>
      <w:r w:rsidR="00E70896" w:rsidRPr="00761086">
        <w:rPr>
          <w:rFonts w:ascii="Garamond" w:hAnsi="Garamond"/>
          <w:color w:val="000000" w:themeColor="text1"/>
        </w:rPr>
        <w:t>.</w:t>
      </w:r>
    </w:p>
    <w:p w14:paraId="40979AAB" w14:textId="77777777" w:rsidR="0067694D"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develop</w:t>
      </w:r>
      <w:r w:rsidR="001955A7" w:rsidRPr="00761086">
        <w:rPr>
          <w:rFonts w:ascii="Garamond" w:hAnsi="Garamond"/>
          <w:color w:val="000000" w:themeColor="text1"/>
        </w:rPr>
        <w:t>ing</w:t>
      </w:r>
      <w:r w:rsidRPr="00761086">
        <w:rPr>
          <w:rFonts w:ascii="Garamond" w:hAnsi="Garamond"/>
          <w:color w:val="000000" w:themeColor="text1"/>
        </w:rPr>
        <w:t xml:space="preserve"> appropriate Greek curriculum to meet the language requirement of the College of Arts &amp; Sciences, Classics majors and minors, and the needs of </w:t>
      </w:r>
      <w:r w:rsidRPr="00761086">
        <w:rPr>
          <w:rFonts w:ascii="Garamond" w:hAnsi="Garamond"/>
          <w:color w:val="000000" w:themeColor="text1"/>
        </w:rPr>
        <w:lastRenderedPageBreak/>
        <w:t xml:space="preserve">graduate students of the Department of Classics and other relevant </w:t>
      </w:r>
      <w:r w:rsidR="00CD7B92" w:rsidRPr="00761086">
        <w:rPr>
          <w:rFonts w:ascii="Garamond" w:hAnsi="Garamond"/>
          <w:color w:val="000000" w:themeColor="text1"/>
        </w:rPr>
        <w:t xml:space="preserve">graduate </w:t>
      </w:r>
      <w:r w:rsidRPr="00761086">
        <w:rPr>
          <w:rFonts w:ascii="Garamond" w:hAnsi="Garamond"/>
          <w:color w:val="000000" w:themeColor="text1"/>
        </w:rPr>
        <w:t>programs.</w:t>
      </w:r>
    </w:p>
    <w:p w14:paraId="13156332" w14:textId="77777777" w:rsidR="00DF7E0A" w:rsidRPr="00761086" w:rsidRDefault="00DF7E0A"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present</w:t>
      </w:r>
      <w:r w:rsidR="001955A7" w:rsidRPr="00761086">
        <w:rPr>
          <w:rFonts w:ascii="Garamond" w:hAnsi="Garamond"/>
          <w:color w:val="000000" w:themeColor="text1"/>
        </w:rPr>
        <w:t>ing</w:t>
      </w:r>
      <w:r w:rsidRPr="00761086">
        <w:rPr>
          <w:rFonts w:ascii="Garamond" w:hAnsi="Garamond"/>
          <w:color w:val="000000" w:themeColor="text1"/>
        </w:rPr>
        <w:t xml:space="preserve"> an annual </w:t>
      </w:r>
      <w:r w:rsidR="00606C45" w:rsidRPr="00761086">
        <w:rPr>
          <w:rFonts w:ascii="Garamond" w:hAnsi="Garamond"/>
          <w:color w:val="000000" w:themeColor="text1"/>
        </w:rPr>
        <w:t>report</w:t>
      </w:r>
      <w:r w:rsidRPr="00761086">
        <w:rPr>
          <w:rFonts w:ascii="Garamond" w:hAnsi="Garamond"/>
          <w:color w:val="000000" w:themeColor="text1"/>
        </w:rPr>
        <w:t xml:space="preserve"> of the Greek Program to the Philology Committee</w:t>
      </w:r>
      <w:r w:rsidR="00E70896" w:rsidRPr="00761086">
        <w:rPr>
          <w:rFonts w:ascii="Garamond" w:hAnsi="Garamond"/>
          <w:color w:val="000000" w:themeColor="text1"/>
        </w:rPr>
        <w:t>.</w:t>
      </w:r>
    </w:p>
    <w:p w14:paraId="368B3D2C" w14:textId="77777777" w:rsidR="002A5334" w:rsidRPr="00761086" w:rsidRDefault="002A5334"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on the Philology Committee</w:t>
      </w:r>
      <w:r w:rsidR="00F41A38" w:rsidRPr="00761086">
        <w:rPr>
          <w:rFonts w:ascii="Garamond" w:hAnsi="Garamond"/>
          <w:color w:val="000000" w:themeColor="text1"/>
        </w:rPr>
        <w:t xml:space="preserve">, </w:t>
      </w:r>
      <w:r w:rsidR="00F41A38" w:rsidRPr="00761086">
        <w:rPr>
          <w:rFonts w:ascii="Garamond" w:hAnsi="Garamond"/>
        </w:rPr>
        <w:t xml:space="preserve">as provided in </w:t>
      </w:r>
      <w:r w:rsidR="00DD17FD" w:rsidRPr="00761086">
        <w:rPr>
          <w:rFonts w:ascii="Garamond" w:hAnsi="Garamond"/>
          <w:color w:val="000000" w:themeColor="text1"/>
        </w:rPr>
        <w:t>III.C.2.</w:t>
      </w:r>
      <w:r w:rsidR="00AD42CF" w:rsidRPr="00761086">
        <w:rPr>
          <w:rFonts w:ascii="Garamond" w:hAnsi="Garamond"/>
          <w:color w:val="000000" w:themeColor="text1"/>
        </w:rPr>
        <w:t>f</w:t>
      </w:r>
      <w:r w:rsidR="00DD17FD" w:rsidRPr="00761086">
        <w:rPr>
          <w:rFonts w:ascii="Garamond" w:hAnsi="Garamond"/>
          <w:color w:val="000000" w:themeColor="text1"/>
        </w:rPr>
        <w:t xml:space="preserve"> below.</w:t>
      </w:r>
    </w:p>
    <w:p w14:paraId="16B689D1" w14:textId="77777777" w:rsidR="00AD42CF" w:rsidRPr="00761086" w:rsidRDefault="00AD42CF" w:rsidP="0052712E">
      <w:pPr>
        <w:pStyle w:val="ListParagraph"/>
        <w:numPr>
          <w:ilvl w:val="0"/>
          <w:numId w:val="23"/>
        </w:numPr>
        <w:spacing w:after="80"/>
        <w:contextualSpacing w:val="0"/>
        <w:rPr>
          <w:rFonts w:ascii="Garamond" w:hAnsi="Garamond"/>
          <w:color w:val="000000" w:themeColor="text1"/>
        </w:rPr>
      </w:pPr>
      <w:r w:rsidRPr="00761086">
        <w:rPr>
          <w:rFonts w:ascii="Garamond" w:hAnsi="Garamond"/>
          <w:color w:val="000000" w:themeColor="text1"/>
        </w:rPr>
        <w:t>Serving on the Undergraduate Studies Committee, as provided in III.C.2.c below.</w:t>
      </w:r>
    </w:p>
    <w:p w14:paraId="73D1DFAE" w14:textId="77777777" w:rsidR="006B10B5" w:rsidRPr="006D1E63" w:rsidRDefault="006B10B5" w:rsidP="00CC31A2">
      <w:pPr>
        <w:pStyle w:val="Heading4"/>
        <w:numPr>
          <w:ilvl w:val="0"/>
          <w:numId w:val="8"/>
        </w:numPr>
        <w:rPr>
          <w:rFonts w:ascii="Garamond" w:hAnsi="Garamond"/>
          <w:bCs/>
        </w:rPr>
      </w:pPr>
      <w:r w:rsidRPr="006D1E63">
        <w:rPr>
          <w:rFonts w:ascii="Garamond" w:hAnsi="Garamond"/>
          <w:bCs/>
        </w:rPr>
        <w:t>Supervisor of Latin Program</w:t>
      </w:r>
    </w:p>
    <w:p w14:paraId="557EFE5C" w14:textId="77777777" w:rsidR="00E5280E" w:rsidRPr="00761086" w:rsidRDefault="006B10B5" w:rsidP="00E5280E">
      <w:pPr>
        <w:spacing w:after="80"/>
        <w:ind w:left="1440"/>
        <w:rPr>
          <w:rFonts w:ascii="Garamond" w:hAnsi="Garamond"/>
          <w:color w:val="000000" w:themeColor="text1"/>
        </w:rPr>
      </w:pPr>
      <w:r w:rsidRPr="00761086">
        <w:rPr>
          <w:rFonts w:ascii="Garamond" w:hAnsi="Garamond"/>
          <w:color w:val="000000" w:themeColor="text1"/>
        </w:rPr>
        <w:t xml:space="preserve">In consultation with the Philology Committee, the Chair </w:t>
      </w:r>
      <w:r w:rsidR="00313C54" w:rsidRPr="00761086">
        <w:rPr>
          <w:rFonts w:ascii="Garamond" w:hAnsi="Garamond"/>
          <w:color w:val="000000" w:themeColor="text1"/>
        </w:rPr>
        <w:t>shall</w:t>
      </w:r>
      <w:r w:rsidRPr="00761086">
        <w:rPr>
          <w:rFonts w:ascii="Garamond" w:hAnsi="Garamond"/>
          <w:color w:val="000000" w:themeColor="text1"/>
        </w:rPr>
        <w:t xml:space="preserve"> appoint a Supervisor of the Latin Program from the facult</w:t>
      </w:r>
      <w:r w:rsidR="00606C45" w:rsidRPr="00761086">
        <w:rPr>
          <w:rFonts w:ascii="Garamond" w:hAnsi="Garamond"/>
          <w:color w:val="000000" w:themeColor="text1"/>
        </w:rPr>
        <w:t>y, with the possibility for renewal</w:t>
      </w:r>
      <w:r w:rsidRPr="00761086">
        <w:rPr>
          <w:rFonts w:ascii="Garamond" w:hAnsi="Garamond"/>
          <w:color w:val="000000" w:themeColor="text1"/>
        </w:rPr>
        <w:t>. The SLP may be reappointed for subsequent terms by the Chair in consultation with the Philology Committee.</w:t>
      </w:r>
    </w:p>
    <w:p w14:paraId="03F0FBB2" w14:textId="77777777" w:rsidR="00505D2F" w:rsidRPr="00761086" w:rsidRDefault="006B10B5"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1955A7" w:rsidRPr="00761086">
        <w:rPr>
          <w:rFonts w:ascii="Garamond" w:hAnsi="Garamond"/>
          <w:color w:val="000000" w:themeColor="text1"/>
        </w:rPr>
        <w:t xml:space="preserve">duties of the </w:t>
      </w:r>
      <w:r w:rsidRPr="00761086">
        <w:rPr>
          <w:rFonts w:ascii="Garamond" w:hAnsi="Garamond"/>
          <w:color w:val="000000" w:themeColor="text1"/>
        </w:rPr>
        <w:t xml:space="preserve">SLP </w:t>
      </w:r>
      <w:r w:rsidR="00313C54" w:rsidRPr="00761086">
        <w:rPr>
          <w:rFonts w:ascii="Garamond" w:hAnsi="Garamond"/>
          <w:color w:val="000000" w:themeColor="text1"/>
        </w:rPr>
        <w:t>shall</w:t>
      </w:r>
      <w:r w:rsidR="001955A7" w:rsidRPr="00761086">
        <w:rPr>
          <w:rFonts w:ascii="Garamond" w:hAnsi="Garamond"/>
          <w:color w:val="000000" w:themeColor="text1"/>
        </w:rPr>
        <w:t xml:space="preserve"> include</w:t>
      </w:r>
      <w:r w:rsidR="00505D2F" w:rsidRPr="00761086">
        <w:rPr>
          <w:rFonts w:ascii="Garamond" w:hAnsi="Garamond"/>
          <w:color w:val="000000" w:themeColor="text1"/>
        </w:rPr>
        <w:t>:</w:t>
      </w:r>
    </w:p>
    <w:p w14:paraId="4EF4A132" w14:textId="77777777" w:rsidR="00505D2F"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supervis</w:t>
      </w:r>
      <w:r w:rsidR="001955A7" w:rsidRPr="00761086">
        <w:rPr>
          <w:rFonts w:ascii="Garamond" w:hAnsi="Garamond"/>
          <w:color w:val="000000" w:themeColor="text1"/>
        </w:rPr>
        <w:t>ing</w:t>
      </w:r>
      <w:r w:rsidRPr="00761086">
        <w:rPr>
          <w:rFonts w:ascii="Garamond" w:hAnsi="Garamond"/>
          <w:color w:val="000000" w:themeColor="text1"/>
        </w:rPr>
        <w:t xml:space="preserve"> and observ</w:t>
      </w:r>
      <w:r w:rsidR="001955A7" w:rsidRPr="00761086">
        <w:rPr>
          <w:rFonts w:ascii="Garamond" w:hAnsi="Garamond"/>
          <w:color w:val="000000" w:themeColor="text1"/>
        </w:rPr>
        <w:t>ing</w:t>
      </w:r>
      <w:r w:rsidR="00505D2F" w:rsidRPr="00761086">
        <w:rPr>
          <w:rFonts w:ascii="Garamond" w:hAnsi="Garamond"/>
          <w:color w:val="000000" w:themeColor="text1"/>
        </w:rPr>
        <w:t xml:space="preserve"> </w:t>
      </w:r>
      <w:r w:rsidRPr="00761086">
        <w:rPr>
          <w:rFonts w:ascii="Garamond" w:hAnsi="Garamond"/>
          <w:color w:val="000000" w:themeColor="text1"/>
        </w:rPr>
        <w:t>graduate student TAs who teach Latin</w:t>
      </w:r>
      <w:r w:rsidR="00E70896" w:rsidRPr="00761086">
        <w:rPr>
          <w:rFonts w:ascii="Garamond" w:hAnsi="Garamond"/>
          <w:color w:val="000000" w:themeColor="text1"/>
        </w:rPr>
        <w:t>.</w:t>
      </w:r>
    </w:p>
    <w:p w14:paraId="19D8EA96" w14:textId="77777777" w:rsidR="005E792B" w:rsidRPr="00761086" w:rsidRDefault="005E792B" w:rsidP="005E792B">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teaching FLE 5810, as needed (normally offered in Spring).</w:t>
      </w:r>
    </w:p>
    <w:p w14:paraId="31AC33CA" w14:textId="77777777" w:rsidR="00505D2F" w:rsidRPr="00761086" w:rsidRDefault="001955A7"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m</w:t>
      </w:r>
      <w:r w:rsidR="006B10B5" w:rsidRPr="00761086">
        <w:rPr>
          <w:rFonts w:ascii="Garamond" w:hAnsi="Garamond"/>
          <w:color w:val="000000" w:themeColor="text1"/>
        </w:rPr>
        <w:t>eet</w:t>
      </w:r>
      <w:r w:rsidRPr="00761086">
        <w:rPr>
          <w:rFonts w:ascii="Garamond" w:hAnsi="Garamond"/>
          <w:color w:val="000000" w:themeColor="text1"/>
        </w:rPr>
        <w:t xml:space="preserve">ing </w:t>
      </w:r>
      <w:r w:rsidR="006B10B5" w:rsidRPr="00761086">
        <w:rPr>
          <w:rFonts w:ascii="Garamond" w:hAnsi="Garamond"/>
          <w:color w:val="000000" w:themeColor="text1"/>
        </w:rPr>
        <w:t xml:space="preserve">with the Latin TAs on a regular basis, providing information and training as needed in order to </w:t>
      </w:r>
      <w:r w:rsidR="00061187" w:rsidRPr="00761086">
        <w:rPr>
          <w:rFonts w:ascii="Garamond" w:hAnsi="Garamond"/>
          <w:color w:val="000000" w:themeColor="text1"/>
        </w:rPr>
        <w:t>develop</w:t>
      </w:r>
      <w:r w:rsidR="006B10B5" w:rsidRPr="00761086">
        <w:rPr>
          <w:rFonts w:ascii="Garamond" w:hAnsi="Garamond"/>
          <w:color w:val="000000" w:themeColor="text1"/>
        </w:rPr>
        <w:t xml:space="preserve"> their skills as effective teachers of Latin.</w:t>
      </w:r>
    </w:p>
    <w:p w14:paraId="364BA82C" w14:textId="77777777" w:rsidR="00505D2F"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ensur</w:t>
      </w:r>
      <w:r w:rsidR="001955A7" w:rsidRPr="00761086">
        <w:rPr>
          <w:rFonts w:ascii="Garamond" w:hAnsi="Garamond"/>
          <w:color w:val="000000" w:themeColor="text1"/>
        </w:rPr>
        <w:t>ing</w:t>
      </w:r>
      <w:r w:rsidRPr="00761086">
        <w:rPr>
          <w:rFonts w:ascii="Garamond" w:hAnsi="Garamond"/>
          <w:color w:val="000000" w:themeColor="text1"/>
        </w:rPr>
        <w:t xml:space="preserve"> that all Latin TAs adhere to university and departmental policies, including the implementation of the syllabi and course schedules for the Beginning Latin series (LAT 1120, 1121, 2220)</w:t>
      </w:r>
      <w:r w:rsidR="00313C54" w:rsidRPr="00761086">
        <w:rPr>
          <w:rFonts w:ascii="Garamond" w:hAnsi="Garamond"/>
          <w:color w:val="000000" w:themeColor="text1"/>
        </w:rPr>
        <w:t>,</w:t>
      </w:r>
      <w:r w:rsidRPr="00761086">
        <w:rPr>
          <w:rFonts w:ascii="Garamond" w:hAnsi="Garamond"/>
          <w:color w:val="000000" w:themeColor="text1"/>
        </w:rPr>
        <w:t xml:space="preserve"> approved by the Philology Committee.</w:t>
      </w:r>
    </w:p>
    <w:p w14:paraId="0F7F6705" w14:textId="77777777" w:rsidR="00505D2F"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assign</w:t>
      </w:r>
      <w:r w:rsidR="001955A7" w:rsidRPr="00761086">
        <w:rPr>
          <w:rFonts w:ascii="Garamond" w:hAnsi="Garamond"/>
          <w:color w:val="000000" w:themeColor="text1"/>
        </w:rPr>
        <w:t>ing</w:t>
      </w:r>
      <w:r w:rsidRPr="00761086">
        <w:rPr>
          <w:rFonts w:ascii="Garamond" w:hAnsi="Garamond"/>
          <w:color w:val="000000" w:themeColor="text1"/>
        </w:rPr>
        <w:t xml:space="preserve"> Latin T</w:t>
      </w:r>
      <w:r w:rsidR="00505D2F" w:rsidRPr="00761086">
        <w:rPr>
          <w:rFonts w:ascii="Garamond" w:hAnsi="Garamond"/>
          <w:color w:val="000000" w:themeColor="text1"/>
        </w:rPr>
        <w:t>A</w:t>
      </w:r>
      <w:r w:rsidRPr="00761086">
        <w:rPr>
          <w:rFonts w:ascii="Garamond" w:hAnsi="Garamond"/>
          <w:color w:val="000000" w:themeColor="text1"/>
        </w:rPr>
        <w:t>s</w:t>
      </w:r>
      <w:r w:rsidR="00505D2F" w:rsidRPr="00761086">
        <w:rPr>
          <w:rFonts w:ascii="Garamond" w:hAnsi="Garamond"/>
          <w:color w:val="000000" w:themeColor="text1"/>
        </w:rPr>
        <w:t xml:space="preserve"> in consultation with the Philology Committee</w:t>
      </w:r>
      <w:r w:rsidR="00AD42CF" w:rsidRPr="00761086">
        <w:rPr>
          <w:rFonts w:ascii="Garamond" w:hAnsi="Garamond"/>
          <w:color w:val="000000" w:themeColor="text1"/>
        </w:rPr>
        <w:t>.</w:t>
      </w:r>
    </w:p>
    <w:p w14:paraId="259FE5C9" w14:textId="77777777" w:rsidR="00505D2F"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promot</w:t>
      </w:r>
      <w:r w:rsidR="001955A7" w:rsidRPr="00761086">
        <w:rPr>
          <w:rFonts w:ascii="Garamond" w:hAnsi="Garamond"/>
          <w:color w:val="000000" w:themeColor="text1"/>
        </w:rPr>
        <w:t>ing</w:t>
      </w:r>
      <w:r w:rsidRPr="00761086">
        <w:rPr>
          <w:rFonts w:ascii="Garamond" w:hAnsi="Garamond"/>
          <w:color w:val="000000" w:themeColor="text1"/>
        </w:rPr>
        <w:t xml:space="preserve"> </w:t>
      </w:r>
      <w:r w:rsidR="003D6830" w:rsidRPr="00761086">
        <w:rPr>
          <w:rFonts w:ascii="Garamond" w:hAnsi="Garamond"/>
          <w:color w:val="000000" w:themeColor="text1"/>
        </w:rPr>
        <w:t xml:space="preserve">the </w:t>
      </w:r>
      <w:r w:rsidRPr="00761086">
        <w:rPr>
          <w:rFonts w:ascii="Garamond" w:hAnsi="Garamond"/>
          <w:color w:val="000000" w:themeColor="text1"/>
        </w:rPr>
        <w:t xml:space="preserve">Latin </w:t>
      </w:r>
      <w:r w:rsidR="003D6830" w:rsidRPr="00761086">
        <w:rPr>
          <w:rFonts w:ascii="Garamond" w:hAnsi="Garamond"/>
          <w:color w:val="000000" w:themeColor="text1"/>
        </w:rPr>
        <w:t>program locally</w:t>
      </w:r>
      <w:r w:rsidR="00200A03" w:rsidRPr="00761086">
        <w:rPr>
          <w:rFonts w:ascii="Garamond" w:hAnsi="Garamond"/>
          <w:color w:val="000000" w:themeColor="text1"/>
        </w:rPr>
        <w:t xml:space="preserve">, </w:t>
      </w:r>
      <w:r w:rsidR="003D6830" w:rsidRPr="00761086">
        <w:rPr>
          <w:rFonts w:ascii="Garamond" w:hAnsi="Garamond"/>
          <w:color w:val="000000" w:themeColor="text1"/>
        </w:rPr>
        <w:t xml:space="preserve">regionally and </w:t>
      </w:r>
      <w:r w:rsidR="00116376" w:rsidRPr="00761086">
        <w:rPr>
          <w:rFonts w:ascii="Garamond" w:hAnsi="Garamond"/>
          <w:color w:val="000000" w:themeColor="text1"/>
        </w:rPr>
        <w:t>in</w:t>
      </w:r>
      <w:r w:rsidRPr="00761086">
        <w:rPr>
          <w:rFonts w:ascii="Garamond" w:hAnsi="Garamond"/>
          <w:color w:val="000000" w:themeColor="text1"/>
        </w:rPr>
        <w:t xml:space="preserve"> the university</w:t>
      </w:r>
      <w:r w:rsidR="00AD42CF" w:rsidRPr="00761086">
        <w:rPr>
          <w:rFonts w:ascii="Garamond" w:hAnsi="Garamond"/>
          <w:color w:val="000000" w:themeColor="text1"/>
        </w:rPr>
        <w:t>.</w:t>
      </w:r>
    </w:p>
    <w:p w14:paraId="023F27FD" w14:textId="77777777" w:rsidR="00505D2F"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develop</w:t>
      </w:r>
      <w:r w:rsidR="001955A7" w:rsidRPr="00761086">
        <w:rPr>
          <w:rFonts w:ascii="Garamond" w:hAnsi="Garamond"/>
          <w:color w:val="000000" w:themeColor="text1"/>
        </w:rPr>
        <w:t>ing</w:t>
      </w:r>
      <w:r w:rsidRPr="00761086">
        <w:rPr>
          <w:rFonts w:ascii="Garamond" w:hAnsi="Garamond"/>
          <w:color w:val="000000" w:themeColor="text1"/>
        </w:rPr>
        <w:t xml:space="preserve"> appropriate Latin curriculum to meet the language requirement of the College of Arts &amp; Sciences, Classics majors and minors, and the needs of graduate students of the Department of Classics and other relevant </w:t>
      </w:r>
      <w:r w:rsidR="00A421EE" w:rsidRPr="00761086">
        <w:rPr>
          <w:rFonts w:ascii="Garamond" w:hAnsi="Garamond"/>
          <w:color w:val="000000" w:themeColor="text1"/>
        </w:rPr>
        <w:t xml:space="preserve">graduate </w:t>
      </w:r>
      <w:r w:rsidRPr="00761086">
        <w:rPr>
          <w:rFonts w:ascii="Garamond" w:hAnsi="Garamond"/>
          <w:color w:val="000000" w:themeColor="text1"/>
        </w:rPr>
        <w:t>programs</w:t>
      </w:r>
      <w:r w:rsidR="00A421EE" w:rsidRPr="00761086">
        <w:rPr>
          <w:rFonts w:ascii="Garamond" w:hAnsi="Garamond"/>
          <w:color w:val="000000" w:themeColor="text1"/>
        </w:rPr>
        <w:t>.</w:t>
      </w:r>
    </w:p>
    <w:p w14:paraId="4BEDD1D4" w14:textId="77777777" w:rsidR="003A17D2" w:rsidRPr="00761086" w:rsidRDefault="003A17D2"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grad</w:t>
      </w:r>
      <w:r w:rsidR="001955A7" w:rsidRPr="00761086">
        <w:rPr>
          <w:rFonts w:ascii="Garamond" w:hAnsi="Garamond"/>
          <w:color w:val="000000" w:themeColor="text1"/>
        </w:rPr>
        <w:t>ing</w:t>
      </w:r>
      <w:r w:rsidRPr="00761086">
        <w:rPr>
          <w:rFonts w:ascii="Garamond" w:hAnsi="Garamond"/>
          <w:color w:val="000000" w:themeColor="text1"/>
        </w:rPr>
        <w:t xml:space="preserve"> and updat</w:t>
      </w:r>
      <w:r w:rsidR="001955A7" w:rsidRPr="00761086">
        <w:rPr>
          <w:rFonts w:ascii="Garamond" w:hAnsi="Garamond"/>
          <w:color w:val="000000" w:themeColor="text1"/>
        </w:rPr>
        <w:t>ing</w:t>
      </w:r>
      <w:r w:rsidRPr="00761086">
        <w:rPr>
          <w:rFonts w:ascii="Garamond" w:hAnsi="Garamond"/>
          <w:color w:val="000000" w:themeColor="text1"/>
        </w:rPr>
        <w:t xml:space="preserve"> the Latin Placement Exams</w:t>
      </w:r>
      <w:r w:rsidR="00E70896" w:rsidRPr="00761086">
        <w:rPr>
          <w:rFonts w:ascii="Garamond" w:hAnsi="Garamond"/>
          <w:color w:val="000000" w:themeColor="text1"/>
        </w:rPr>
        <w:t>.</w:t>
      </w:r>
    </w:p>
    <w:p w14:paraId="7D977F57" w14:textId="77777777" w:rsidR="00DF7E0A" w:rsidRPr="00761086" w:rsidRDefault="00DF7E0A"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present</w:t>
      </w:r>
      <w:r w:rsidR="001955A7" w:rsidRPr="00761086">
        <w:rPr>
          <w:rFonts w:ascii="Garamond" w:hAnsi="Garamond"/>
          <w:color w:val="000000" w:themeColor="text1"/>
        </w:rPr>
        <w:t>ing</w:t>
      </w:r>
      <w:r w:rsidRPr="00761086">
        <w:rPr>
          <w:rFonts w:ascii="Garamond" w:hAnsi="Garamond"/>
          <w:color w:val="000000" w:themeColor="text1"/>
        </w:rPr>
        <w:t xml:space="preserve"> an annual </w:t>
      </w:r>
      <w:r w:rsidR="00606C45" w:rsidRPr="00761086">
        <w:rPr>
          <w:rFonts w:ascii="Garamond" w:hAnsi="Garamond"/>
          <w:color w:val="000000" w:themeColor="text1"/>
        </w:rPr>
        <w:t>report</w:t>
      </w:r>
      <w:r w:rsidRPr="00761086">
        <w:rPr>
          <w:rFonts w:ascii="Garamond" w:hAnsi="Garamond"/>
          <w:color w:val="000000" w:themeColor="text1"/>
        </w:rPr>
        <w:t xml:space="preserve"> of the Latin Program to the Philology Committee</w:t>
      </w:r>
      <w:r w:rsidR="00E70896" w:rsidRPr="00761086">
        <w:rPr>
          <w:rFonts w:ascii="Garamond" w:hAnsi="Garamond"/>
          <w:color w:val="000000" w:themeColor="text1"/>
        </w:rPr>
        <w:t>.</w:t>
      </w:r>
    </w:p>
    <w:p w14:paraId="37FD2ED5" w14:textId="77777777" w:rsidR="002A5334" w:rsidRPr="00761086" w:rsidRDefault="006B10B5"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serv</w:t>
      </w:r>
      <w:r w:rsidR="001955A7" w:rsidRPr="00761086">
        <w:rPr>
          <w:rFonts w:ascii="Garamond" w:hAnsi="Garamond"/>
          <w:color w:val="000000" w:themeColor="text1"/>
        </w:rPr>
        <w:t>ing</w:t>
      </w:r>
      <w:r w:rsidRPr="00761086">
        <w:rPr>
          <w:rFonts w:ascii="Garamond" w:hAnsi="Garamond"/>
          <w:color w:val="000000" w:themeColor="text1"/>
        </w:rPr>
        <w:t xml:space="preserve"> on the Philology Committee</w:t>
      </w:r>
      <w:r w:rsidR="00F41A38" w:rsidRPr="00761086">
        <w:rPr>
          <w:rFonts w:ascii="Garamond" w:hAnsi="Garamond"/>
          <w:color w:val="000000" w:themeColor="text1"/>
        </w:rPr>
        <w:t xml:space="preserve">, </w:t>
      </w:r>
      <w:r w:rsidR="00F41A38" w:rsidRPr="00761086">
        <w:rPr>
          <w:rFonts w:ascii="Garamond" w:hAnsi="Garamond"/>
        </w:rPr>
        <w:t xml:space="preserve">as provided in </w:t>
      </w:r>
      <w:r w:rsidR="00524101" w:rsidRPr="00761086">
        <w:rPr>
          <w:rFonts w:ascii="Garamond" w:hAnsi="Garamond"/>
          <w:color w:val="000000" w:themeColor="text1"/>
        </w:rPr>
        <w:t>III.C.2.</w:t>
      </w:r>
      <w:r w:rsidR="00AD42CF" w:rsidRPr="00761086">
        <w:rPr>
          <w:rFonts w:ascii="Garamond" w:hAnsi="Garamond"/>
          <w:color w:val="000000" w:themeColor="text1"/>
        </w:rPr>
        <w:t>f</w:t>
      </w:r>
      <w:r w:rsidR="00524101" w:rsidRPr="00761086">
        <w:rPr>
          <w:rFonts w:ascii="Garamond" w:hAnsi="Garamond"/>
          <w:color w:val="000000" w:themeColor="text1"/>
        </w:rPr>
        <w:t xml:space="preserve"> below.</w:t>
      </w:r>
    </w:p>
    <w:p w14:paraId="06FA6F62" w14:textId="77777777" w:rsidR="00AD42CF" w:rsidRPr="00761086" w:rsidRDefault="00AD42CF" w:rsidP="0052712E">
      <w:pPr>
        <w:pStyle w:val="ListParagraph"/>
        <w:numPr>
          <w:ilvl w:val="0"/>
          <w:numId w:val="24"/>
        </w:numPr>
        <w:spacing w:after="80"/>
        <w:contextualSpacing w:val="0"/>
        <w:rPr>
          <w:rFonts w:ascii="Garamond" w:hAnsi="Garamond"/>
          <w:color w:val="000000" w:themeColor="text1"/>
        </w:rPr>
      </w:pPr>
      <w:r w:rsidRPr="00761086">
        <w:rPr>
          <w:rFonts w:ascii="Garamond" w:hAnsi="Garamond"/>
          <w:color w:val="000000" w:themeColor="text1"/>
        </w:rPr>
        <w:t>serving on the Undergraduate Studies Committee, as provided in III.C.2.c below.</w:t>
      </w:r>
    </w:p>
    <w:p w14:paraId="508FB973" w14:textId="77777777" w:rsidR="002A5334" w:rsidRPr="006D1E63" w:rsidRDefault="002A5334" w:rsidP="00CC31A2">
      <w:pPr>
        <w:pStyle w:val="Heading4"/>
        <w:numPr>
          <w:ilvl w:val="0"/>
          <w:numId w:val="8"/>
        </w:numPr>
        <w:rPr>
          <w:rFonts w:ascii="Garamond" w:hAnsi="Garamond"/>
          <w:bCs/>
        </w:rPr>
      </w:pPr>
      <w:r w:rsidRPr="006D1E63">
        <w:rPr>
          <w:rFonts w:ascii="Garamond" w:hAnsi="Garamond"/>
          <w:bCs/>
        </w:rPr>
        <w:t>Admissions Officer</w:t>
      </w:r>
    </w:p>
    <w:p w14:paraId="34CA491E"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role of AO is filled by the DGS, unless the Chair, in consultation with the Executive Committee, </w:t>
      </w:r>
      <w:r w:rsidR="00313C54" w:rsidRPr="00761086">
        <w:rPr>
          <w:rFonts w:ascii="Garamond" w:hAnsi="Garamond"/>
          <w:color w:val="000000" w:themeColor="text1"/>
        </w:rPr>
        <w:t xml:space="preserve">shall </w:t>
      </w:r>
      <w:r w:rsidRPr="00761086">
        <w:rPr>
          <w:rFonts w:ascii="Garamond" w:hAnsi="Garamond"/>
          <w:color w:val="000000" w:themeColor="text1"/>
        </w:rPr>
        <w:t>deem it necessary to appoint another ranked faculty member to serve as AO.</w:t>
      </w:r>
    </w:p>
    <w:p w14:paraId="4F63E3A8" w14:textId="77777777" w:rsidR="00524101"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Working with the </w:t>
      </w:r>
      <w:r w:rsidR="00313C54" w:rsidRPr="00761086">
        <w:rPr>
          <w:rFonts w:ascii="Garamond" w:hAnsi="Garamond"/>
          <w:color w:val="000000" w:themeColor="text1"/>
        </w:rPr>
        <w:t>Graduate Studies Committee</w:t>
      </w:r>
      <w:r w:rsidRPr="00761086">
        <w:rPr>
          <w:rFonts w:ascii="Garamond" w:hAnsi="Garamond"/>
          <w:color w:val="000000" w:themeColor="text1"/>
        </w:rPr>
        <w:t xml:space="preserve">, the </w:t>
      </w:r>
      <w:r w:rsidR="00845EC0" w:rsidRPr="00761086">
        <w:rPr>
          <w:rFonts w:ascii="Garamond" w:hAnsi="Garamond"/>
          <w:color w:val="000000" w:themeColor="text1"/>
        </w:rPr>
        <w:t xml:space="preserve">duties of the </w:t>
      </w:r>
      <w:r w:rsidRPr="00761086">
        <w:rPr>
          <w:rFonts w:ascii="Garamond" w:hAnsi="Garamond"/>
          <w:color w:val="000000" w:themeColor="text1"/>
        </w:rPr>
        <w:t xml:space="preserve">AO </w:t>
      </w:r>
      <w:r w:rsidR="00313C54" w:rsidRPr="00761086">
        <w:rPr>
          <w:rFonts w:ascii="Garamond" w:hAnsi="Garamond"/>
          <w:color w:val="000000" w:themeColor="text1"/>
        </w:rPr>
        <w:t>shall</w:t>
      </w:r>
      <w:r w:rsidR="00845EC0" w:rsidRPr="00761086">
        <w:rPr>
          <w:rFonts w:ascii="Garamond" w:hAnsi="Garamond"/>
          <w:color w:val="000000" w:themeColor="text1"/>
        </w:rPr>
        <w:t xml:space="preserve"> include:</w:t>
      </w:r>
    </w:p>
    <w:p w14:paraId="4621831D" w14:textId="77777777" w:rsidR="00606C45"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lastRenderedPageBreak/>
        <w:t>coordinat</w:t>
      </w:r>
      <w:r w:rsidR="00845EC0" w:rsidRPr="00761086">
        <w:rPr>
          <w:rFonts w:ascii="Garamond" w:hAnsi="Garamond"/>
          <w:color w:val="000000" w:themeColor="text1"/>
        </w:rPr>
        <w:t>ing</w:t>
      </w:r>
      <w:r w:rsidRPr="00761086">
        <w:rPr>
          <w:rFonts w:ascii="Garamond" w:hAnsi="Garamond"/>
          <w:color w:val="000000" w:themeColor="text1"/>
        </w:rPr>
        <w:t xml:space="preserve"> the process of graduate admissions from initial inquiries to the completion of the college and university admissions materials.</w:t>
      </w:r>
    </w:p>
    <w:p w14:paraId="0EAFDCA2" w14:textId="77777777" w:rsidR="00530F3D"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t>send</w:t>
      </w:r>
      <w:r w:rsidR="00845EC0" w:rsidRPr="00761086">
        <w:rPr>
          <w:rFonts w:ascii="Garamond" w:hAnsi="Garamond"/>
          <w:color w:val="000000" w:themeColor="text1"/>
        </w:rPr>
        <w:t>ing</w:t>
      </w:r>
      <w:r w:rsidRPr="00761086">
        <w:rPr>
          <w:rFonts w:ascii="Garamond" w:hAnsi="Garamond"/>
          <w:color w:val="000000" w:themeColor="text1"/>
        </w:rPr>
        <w:t xml:space="preserve"> applications to the relevant area committee for members of the respective committees to read in order to advise the AO</w:t>
      </w:r>
      <w:r w:rsidR="00606C45" w:rsidRPr="00761086">
        <w:rPr>
          <w:rFonts w:ascii="Garamond" w:hAnsi="Garamond"/>
          <w:color w:val="000000" w:themeColor="text1"/>
        </w:rPr>
        <w:t xml:space="preserve"> and the Graduate Studies Committee.</w:t>
      </w:r>
    </w:p>
    <w:p w14:paraId="0BAFF850" w14:textId="77777777" w:rsidR="00530F3D"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t>identif</w:t>
      </w:r>
      <w:r w:rsidR="0090223A" w:rsidRPr="00761086">
        <w:rPr>
          <w:rFonts w:ascii="Garamond" w:hAnsi="Garamond"/>
          <w:color w:val="000000" w:themeColor="text1"/>
        </w:rPr>
        <w:t>y</w:t>
      </w:r>
      <w:r w:rsidR="00845EC0" w:rsidRPr="00761086">
        <w:rPr>
          <w:rFonts w:ascii="Garamond" w:hAnsi="Garamond"/>
          <w:color w:val="000000" w:themeColor="text1"/>
        </w:rPr>
        <w:t>ing</w:t>
      </w:r>
      <w:r w:rsidRPr="00761086">
        <w:rPr>
          <w:rFonts w:ascii="Garamond" w:hAnsi="Garamond"/>
          <w:color w:val="000000" w:themeColor="text1"/>
        </w:rPr>
        <w:t xml:space="preserve"> suitable candidates for college and university fellowships.</w:t>
      </w:r>
    </w:p>
    <w:p w14:paraId="78D5D725" w14:textId="77777777" w:rsidR="00530F3D"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t>work</w:t>
      </w:r>
      <w:r w:rsidR="00845EC0" w:rsidRPr="00761086">
        <w:rPr>
          <w:rFonts w:ascii="Garamond" w:hAnsi="Garamond"/>
          <w:color w:val="000000" w:themeColor="text1"/>
        </w:rPr>
        <w:t>ing</w:t>
      </w:r>
      <w:r w:rsidRPr="00761086">
        <w:rPr>
          <w:rFonts w:ascii="Garamond" w:hAnsi="Garamond"/>
          <w:color w:val="000000" w:themeColor="text1"/>
        </w:rPr>
        <w:t xml:space="preserve"> with the </w:t>
      </w:r>
      <w:r w:rsidR="0090223A" w:rsidRPr="00761086">
        <w:rPr>
          <w:rFonts w:ascii="Garamond" w:hAnsi="Garamond"/>
          <w:color w:val="000000" w:themeColor="text1"/>
        </w:rPr>
        <w:t xml:space="preserve">Graduate Studies Committee and the </w:t>
      </w:r>
      <w:r w:rsidRPr="00761086">
        <w:rPr>
          <w:rFonts w:ascii="Garamond" w:hAnsi="Garamond"/>
          <w:color w:val="000000" w:themeColor="text1"/>
        </w:rPr>
        <w:t>area committees to advertise and promote our graduate</w:t>
      </w:r>
      <w:r w:rsidR="0090223A" w:rsidRPr="00761086">
        <w:rPr>
          <w:rFonts w:ascii="Garamond" w:hAnsi="Garamond"/>
          <w:color w:val="000000" w:themeColor="text1"/>
        </w:rPr>
        <w:t xml:space="preserve"> </w:t>
      </w:r>
      <w:r w:rsidRPr="00761086">
        <w:rPr>
          <w:rFonts w:ascii="Garamond" w:hAnsi="Garamond"/>
          <w:color w:val="000000" w:themeColor="text1"/>
        </w:rPr>
        <w:t xml:space="preserve">programs on the local, national, and international levels and </w:t>
      </w:r>
      <w:r w:rsidR="0090223A" w:rsidRPr="00761086">
        <w:rPr>
          <w:rFonts w:ascii="Garamond" w:hAnsi="Garamond"/>
          <w:color w:val="000000" w:themeColor="text1"/>
        </w:rPr>
        <w:t xml:space="preserve">shall </w:t>
      </w:r>
      <w:r w:rsidRPr="00761086">
        <w:rPr>
          <w:rFonts w:ascii="Garamond" w:hAnsi="Garamond"/>
          <w:color w:val="000000" w:themeColor="text1"/>
        </w:rPr>
        <w:t>direct relevant faculty to assist in recruiting promising applicants.</w:t>
      </w:r>
    </w:p>
    <w:p w14:paraId="3EABAE96" w14:textId="77777777" w:rsidR="00530F3D"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t>chair</w:t>
      </w:r>
      <w:r w:rsidR="00845EC0" w:rsidRPr="00761086">
        <w:rPr>
          <w:rFonts w:ascii="Garamond" w:hAnsi="Garamond"/>
          <w:color w:val="000000" w:themeColor="text1"/>
        </w:rPr>
        <w:t>ing</w:t>
      </w:r>
      <w:r w:rsidRPr="00761086">
        <w:rPr>
          <w:rFonts w:ascii="Garamond" w:hAnsi="Garamond"/>
          <w:color w:val="000000" w:themeColor="text1"/>
        </w:rPr>
        <w:t xml:space="preserve"> the </w:t>
      </w:r>
      <w:r w:rsidR="00530F3D" w:rsidRPr="00761086">
        <w:rPr>
          <w:rFonts w:ascii="Garamond" w:hAnsi="Garamond"/>
          <w:color w:val="000000" w:themeColor="text1"/>
        </w:rPr>
        <w:t>Graduate Studies Committee in matters of admissions</w:t>
      </w:r>
      <w:r w:rsidR="00AD42CF" w:rsidRPr="00761086">
        <w:rPr>
          <w:rFonts w:ascii="Garamond" w:hAnsi="Garamond"/>
          <w:color w:val="000000" w:themeColor="text1"/>
        </w:rPr>
        <w:t>, as provided in III.C.2.b.i–ii below.</w:t>
      </w:r>
    </w:p>
    <w:p w14:paraId="5B558BFA" w14:textId="77777777" w:rsidR="00530F3D" w:rsidRPr="00761086" w:rsidRDefault="002A5334" w:rsidP="00AD42CF">
      <w:pPr>
        <w:pStyle w:val="ListParagraph"/>
        <w:numPr>
          <w:ilvl w:val="0"/>
          <w:numId w:val="62"/>
        </w:numPr>
        <w:snapToGrid w:val="0"/>
        <w:spacing w:after="80"/>
        <w:contextualSpacing w:val="0"/>
        <w:rPr>
          <w:rFonts w:ascii="Garamond" w:hAnsi="Garamond"/>
          <w:color w:val="000000" w:themeColor="text1"/>
        </w:rPr>
      </w:pPr>
      <w:r w:rsidRPr="00761086">
        <w:rPr>
          <w:rFonts w:ascii="Garamond" w:hAnsi="Garamond"/>
          <w:color w:val="000000" w:themeColor="text1"/>
        </w:rPr>
        <w:t>monitor</w:t>
      </w:r>
      <w:r w:rsidR="00845EC0" w:rsidRPr="00761086">
        <w:rPr>
          <w:rFonts w:ascii="Garamond" w:hAnsi="Garamond"/>
          <w:color w:val="000000" w:themeColor="text1"/>
        </w:rPr>
        <w:t>ing</w:t>
      </w:r>
      <w:r w:rsidRPr="00761086">
        <w:rPr>
          <w:rFonts w:ascii="Garamond" w:hAnsi="Garamond"/>
          <w:color w:val="000000" w:themeColor="text1"/>
        </w:rPr>
        <w:t xml:space="preserve"> the acceptance phase of admissions</w:t>
      </w:r>
      <w:r w:rsidR="00380E7F" w:rsidRPr="00761086">
        <w:rPr>
          <w:rFonts w:ascii="Garamond" w:hAnsi="Garamond"/>
          <w:color w:val="000000" w:themeColor="text1"/>
        </w:rPr>
        <w:t>.</w:t>
      </w:r>
    </w:p>
    <w:p w14:paraId="7BE7EDB4" w14:textId="77777777" w:rsidR="002A5334" w:rsidRPr="00761086" w:rsidRDefault="002A5334" w:rsidP="00D433C9">
      <w:pPr>
        <w:pStyle w:val="ListParagraph"/>
        <w:numPr>
          <w:ilvl w:val="0"/>
          <w:numId w:val="62"/>
        </w:numPr>
        <w:spacing w:after="80"/>
        <w:rPr>
          <w:rFonts w:ascii="Garamond" w:hAnsi="Garamond"/>
          <w:color w:val="000000" w:themeColor="text1"/>
        </w:rPr>
      </w:pPr>
      <w:r w:rsidRPr="00761086">
        <w:rPr>
          <w:rFonts w:ascii="Garamond" w:hAnsi="Garamond"/>
          <w:color w:val="000000" w:themeColor="text1"/>
        </w:rPr>
        <w:t>provid</w:t>
      </w:r>
      <w:r w:rsidR="00845EC0" w:rsidRPr="00761086">
        <w:rPr>
          <w:rFonts w:ascii="Garamond" w:hAnsi="Garamond"/>
          <w:color w:val="000000" w:themeColor="text1"/>
        </w:rPr>
        <w:t>ing</w:t>
      </w:r>
      <w:r w:rsidRPr="00761086">
        <w:rPr>
          <w:rFonts w:ascii="Garamond" w:hAnsi="Garamond"/>
          <w:color w:val="000000" w:themeColor="text1"/>
        </w:rPr>
        <w:t xml:space="preserve"> a full report to </w:t>
      </w:r>
      <w:r w:rsidR="0090223A" w:rsidRPr="00761086">
        <w:rPr>
          <w:rFonts w:ascii="Garamond" w:hAnsi="Garamond"/>
          <w:color w:val="000000" w:themeColor="text1"/>
        </w:rPr>
        <w:t xml:space="preserve">the faculty about the number of </w:t>
      </w:r>
      <w:r w:rsidR="00530F3D" w:rsidRPr="00761086">
        <w:rPr>
          <w:rFonts w:ascii="Garamond" w:hAnsi="Garamond"/>
          <w:color w:val="000000" w:themeColor="text1"/>
        </w:rPr>
        <w:t xml:space="preserve">applications, </w:t>
      </w:r>
      <w:r w:rsidR="0090223A" w:rsidRPr="00761086">
        <w:rPr>
          <w:rFonts w:ascii="Garamond" w:hAnsi="Garamond"/>
          <w:color w:val="000000" w:themeColor="text1"/>
        </w:rPr>
        <w:t>admissions</w:t>
      </w:r>
      <w:r w:rsidR="00530F3D" w:rsidRPr="00761086">
        <w:rPr>
          <w:rFonts w:ascii="Garamond" w:hAnsi="Garamond"/>
          <w:color w:val="000000" w:themeColor="text1"/>
        </w:rPr>
        <w:t>,</w:t>
      </w:r>
      <w:r w:rsidR="0090223A" w:rsidRPr="00761086">
        <w:rPr>
          <w:rFonts w:ascii="Garamond" w:hAnsi="Garamond"/>
          <w:color w:val="000000" w:themeColor="text1"/>
        </w:rPr>
        <w:t xml:space="preserve"> and acceptances</w:t>
      </w:r>
      <w:r w:rsidRPr="00761086">
        <w:rPr>
          <w:rFonts w:ascii="Garamond" w:hAnsi="Garamond"/>
          <w:color w:val="000000" w:themeColor="text1"/>
        </w:rPr>
        <w:t>.</w:t>
      </w:r>
    </w:p>
    <w:p w14:paraId="0B970436" w14:textId="77777777" w:rsidR="002A5334" w:rsidRPr="006D1E63" w:rsidRDefault="00D8417B" w:rsidP="00CC31A2">
      <w:pPr>
        <w:pStyle w:val="Heading3"/>
        <w:numPr>
          <w:ilvl w:val="0"/>
          <w:numId w:val="57"/>
        </w:numPr>
        <w:rPr>
          <w:rFonts w:ascii="Garamond" w:hAnsi="Garamond"/>
          <w:bCs/>
          <w:sz w:val="24"/>
          <w:szCs w:val="24"/>
        </w:rPr>
      </w:pPr>
      <w:bookmarkStart w:id="28" w:name="_Toc101775609"/>
      <w:bookmarkStart w:id="29" w:name="_Toc193715802"/>
      <w:r w:rsidRPr="006D1E63">
        <w:rPr>
          <w:rFonts w:ascii="Garamond" w:hAnsi="Garamond"/>
          <w:bCs/>
          <w:sz w:val="24"/>
          <w:szCs w:val="24"/>
        </w:rPr>
        <w:t>Department Committees</w:t>
      </w:r>
      <w:bookmarkEnd w:id="28"/>
      <w:bookmarkEnd w:id="29"/>
    </w:p>
    <w:p w14:paraId="3B893BCC" w14:textId="77777777" w:rsidR="002A5334" w:rsidRPr="006D1E63" w:rsidRDefault="002A5334" w:rsidP="0052712E">
      <w:pPr>
        <w:pStyle w:val="Heading4"/>
        <w:numPr>
          <w:ilvl w:val="1"/>
          <w:numId w:val="25"/>
        </w:numPr>
        <w:ind w:left="1440"/>
        <w:rPr>
          <w:rFonts w:ascii="Garamond" w:hAnsi="Garamond"/>
          <w:bCs/>
        </w:rPr>
      </w:pPr>
      <w:r w:rsidRPr="006D1E63">
        <w:rPr>
          <w:rFonts w:ascii="Garamond" w:hAnsi="Garamond"/>
          <w:bCs/>
        </w:rPr>
        <w:t>Executive Committee</w:t>
      </w:r>
    </w:p>
    <w:p w14:paraId="1AC7D315"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EC</w:t>
      </w:r>
      <w:r w:rsidRPr="00761086">
        <w:rPr>
          <w:rFonts w:ascii="Garamond" w:hAnsi="Garamond"/>
          <w:color w:val="000000" w:themeColor="text1"/>
        </w:rPr>
        <w:t xml:space="preserve"> shall consist of the Chair, the Associate Chair, and two ranked faculty members who are elected, one by one, by a majority vote of the </w:t>
      </w:r>
      <w:r w:rsidR="002D4648" w:rsidRPr="00761086">
        <w:rPr>
          <w:rFonts w:ascii="Garamond" w:hAnsi="Garamond"/>
          <w:color w:val="000000" w:themeColor="text1"/>
        </w:rPr>
        <w:t>f</w:t>
      </w:r>
      <w:r w:rsidRPr="00761086">
        <w:rPr>
          <w:rFonts w:ascii="Garamond" w:hAnsi="Garamond"/>
          <w:color w:val="000000" w:themeColor="text1"/>
        </w:rPr>
        <w:t xml:space="preserve">aculty at the last faculty meeting of the Spring semester for the following academic year. </w:t>
      </w:r>
      <w:r w:rsidR="00A4771F" w:rsidRPr="00761086">
        <w:rPr>
          <w:rFonts w:ascii="Garamond" w:hAnsi="Garamond"/>
          <w:color w:val="000000" w:themeColor="text1"/>
        </w:rPr>
        <w:t>Elected m</w:t>
      </w:r>
      <w:r w:rsidRPr="00761086">
        <w:rPr>
          <w:rFonts w:ascii="Garamond" w:hAnsi="Garamond"/>
          <w:color w:val="000000" w:themeColor="text1"/>
        </w:rPr>
        <w:t xml:space="preserve">embers of the </w:t>
      </w:r>
      <w:r w:rsidR="00845EC0" w:rsidRPr="00761086">
        <w:rPr>
          <w:rFonts w:ascii="Garamond" w:hAnsi="Garamond"/>
          <w:color w:val="000000" w:themeColor="text1"/>
        </w:rPr>
        <w:t>EC</w:t>
      </w:r>
      <w:r w:rsidRPr="00761086">
        <w:rPr>
          <w:rFonts w:ascii="Garamond" w:hAnsi="Garamond"/>
          <w:color w:val="000000" w:themeColor="text1"/>
        </w:rPr>
        <w:t xml:space="preserve"> shall serve for a one-year renewable term. The committee shall meet on a regular basis, as often as needed, but at least once a month.</w:t>
      </w:r>
    </w:p>
    <w:p w14:paraId="7EF99B86" w14:textId="77777777" w:rsidR="004448D1"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duties of the EC</w:t>
      </w:r>
      <w:r w:rsidRPr="00761086">
        <w:rPr>
          <w:rFonts w:ascii="Garamond" w:hAnsi="Garamond"/>
          <w:color w:val="000000" w:themeColor="text1"/>
        </w:rPr>
        <w:t xml:space="preserve"> shall</w:t>
      </w:r>
      <w:r w:rsidR="00845EC0" w:rsidRPr="00761086">
        <w:rPr>
          <w:rFonts w:ascii="Garamond" w:hAnsi="Garamond"/>
          <w:color w:val="000000" w:themeColor="text1"/>
        </w:rPr>
        <w:t xml:space="preserve"> include</w:t>
      </w:r>
      <w:r w:rsidR="004448D1" w:rsidRPr="00761086">
        <w:rPr>
          <w:rFonts w:ascii="Garamond" w:hAnsi="Garamond"/>
          <w:color w:val="000000" w:themeColor="text1"/>
        </w:rPr>
        <w:t>:</w:t>
      </w:r>
    </w:p>
    <w:p w14:paraId="48D06E26" w14:textId="77777777" w:rsidR="004448D1" w:rsidRPr="00761086" w:rsidRDefault="002A5334" w:rsidP="0052712E">
      <w:pPr>
        <w:pStyle w:val="ListParagraph"/>
        <w:numPr>
          <w:ilvl w:val="0"/>
          <w:numId w:val="26"/>
        </w:numPr>
        <w:spacing w:after="80"/>
        <w:contextualSpacing w:val="0"/>
        <w:rPr>
          <w:rFonts w:ascii="Garamond" w:hAnsi="Garamond"/>
          <w:color w:val="000000" w:themeColor="text1"/>
        </w:rPr>
      </w:pPr>
      <w:r w:rsidRPr="00761086">
        <w:rPr>
          <w:rFonts w:ascii="Garamond" w:hAnsi="Garamond"/>
          <w:color w:val="000000" w:themeColor="text1"/>
        </w:rPr>
        <w:t>facilitat</w:t>
      </w:r>
      <w:r w:rsidR="00845EC0" w:rsidRPr="00761086">
        <w:rPr>
          <w:rFonts w:ascii="Garamond" w:hAnsi="Garamond"/>
          <w:color w:val="000000" w:themeColor="text1"/>
        </w:rPr>
        <w:t>ing</w:t>
      </w:r>
      <w:r w:rsidRPr="00761086">
        <w:rPr>
          <w:rFonts w:ascii="Garamond" w:hAnsi="Garamond"/>
          <w:color w:val="000000" w:themeColor="text1"/>
        </w:rPr>
        <w:t xml:space="preserve"> the selection of the </w:t>
      </w:r>
      <w:r w:rsidR="0057170F" w:rsidRPr="00761086">
        <w:rPr>
          <w:rFonts w:ascii="Garamond" w:hAnsi="Garamond"/>
          <w:color w:val="000000" w:themeColor="text1"/>
        </w:rPr>
        <w:t xml:space="preserve">ranked </w:t>
      </w:r>
      <w:r w:rsidRPr="00761086">
        <w:rPr>
          <w:rFonts w:ascii="Garamond" w:hAnsi="Garamond"/>
          <w:color w:val="000000" w:themeColor="text1"/>
        </w:rPr>
        <w:t>faculty members who shall serve on a Chair selection committee.</w:t>
      </w:r>
    </w:p>
    <w:p w14:paraId="7F1E750D" w14:textId="77777777" w:rsidR="00E50B21" w:rsidRPr="00761086" w:rsidRDefault="00D5369D" w:rsidP="0052712E">
      <w:pPr>
        <w:pStyle w:val="ListParagraph"/>
        <w:numPr>
          <w:ilvl w:val="0"/>
          <w:numId w:val="26"/>
        </w:numPr>
        <w:spacing w:after="80"/>
        <w:contextualSpacing w:val="0"/>
        <w:rPr>
          <w:rFonts w:ascii="Garamond" w:hAnsi="Garamond"/>
          <w:color w:val="000000" w:themeColor="text1"/>
        </w:rPr>
      </w:pPr>
      <w:r w:rsidRPr="00761086">
        <w:rPr>
          <w:rFonts w:ascii="Garamond" w:hAnsi="Garamond"/>
          <w:color w:val="000000" w:themeColor="text1"/>
        </w:rPr>
        <w:t>be</w:t>
      </w:r>
      <w:r w:rsidR="00845EC0" w:rsidRPr="00761086">
        <w:rPr>
          <w:rFonts w:ascii="Garamond" w:hAnsi="Garamond"/>
          <w:color w:val="000000" w:themeColor="text1"/>
        </w:rPr>
        <w:t xml:space="preserve">ing </w:t>
      </w:r>
      <w:r w:rsidRPr="00761086">
        <w:rPr>
          <w:rFonts w:ascii="Garamond" w:hAnsi="Garamond"/>
          <w:color w:val="000000" w:themeColor="text1"/>
        </w:rPr>
        <w:t xml:space="preserve">involved in determining departmental policy and procedure. If any of these lead to a reorganization of the department, they must be approved by </w:t>
      </w:r>
      <w:r w:rsidR="002D4648" w:rsidRPr="00761086">
        <w:rPr>
          <w:rFonts w:ascii="Garamond" w:hAnsi="Garamond"/>
          <w:color w:val="000000" w:themeColor="text1"/>
        </w:rPr>
        <w:t xml:space="preserve">a </w:t>
      </w:r>
      <w:r w:rsidR="00E47C05" w:rsidRPr="00761086">
        <w:rPr>
          <w:rFonts w:ascii="Garamond" w:hAnsi="Garamond"/>
          <w:color w:val="000000" w:themeColor="text1"/>
        </w:rPr>
        <w:t xml:space="preserve">two-thirds </w:t>
      </w:r>
      <w:r w:rsidR="002D4648" w:rsidRPr="00761086">
        <w:rPr>
          <w:rFonts w:ascii="Garamond" w:hAnsi="Garamond"/>
          <w:color w:val="000000" w:themeColor="text1"/>
        </w:rPr>
        <w:t xml:space="preserve">majority </w:t>
      </w:r>
      <w:r w:rsidR="00E47C05" w:rsidRPr="00761086">
        <w:rPr>
          <w:rFonts w:ascii="Garamond" w:hAnsi="Garamond"/>
          <w:color w:val="000000" w:themeColor="text1"/>
        </w:rPr>
        <w:t xml:space="preserve">in a secret ballot </w:t>
      </w:r>
      <w:r w:rsidR="002D4648" w:rsidRPr="00761086">
        <w:rPr>
          <w:rFonts w:ascii="Garamond" w:hAnsi="Garamond"/>
          <w:color w:val="000000" w:themeColor="text1"/>
        </w:rPr>
        <w:t>vote of the faculty.</w:t>
      </w:r>
    </w:p>
    <w:p w14:paraId="4E7D7E57" w14:textId="77777777" w:rsidR="002A5334"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The E</w:t>
      </w:r>
      <w:r w:rsidR="00A4771F" w:rsidRPr="00761086">
        <w:rPr>
          <w:rFonts w:ascii="Garamond" w:hAnsi="Garamond"/>
          <w:color w:val="000000" w:themeColor="text1"/>
        </w:rPr>
        <w:t>C</w:t>
      </w:r>
      <w:r w:rsidRPr="00761086">
        <w:rPr>
          <w:rFonts w:ascii="Garamond" w:hAnsi="Garamond"/>
          <w:color w:val="000000" w:themeColor="text1"/>
        </w:rPr>
        <w:t xml:space="preserve"> shall act as advisory committee to the Chair on:</w:t>
      </w:r>
    </w:p>
    <w:p w14:paraId="3F64AACB" w14:textId="77777777" w:rsidR="002A5334" w:rsidRPr="00761086" w:rsidRDefault="002A5334" w:rsidP="00E5280E">
      <w:pPr>
        <w:pStyle w:val="CommentText"/>
        <w:numPr>
          <w:ilvl w:val="0"/>
          <w:numId w:val="9"/>
        </w:numPr>
        <w:spacing w:after="80"/>
        <w:ind w:left="2160"/>
        <w:rPr>
          <w:rFonts w:ascii="Garamond" w:hAnsi="Garamond"/>
          <w:color w:val="000000" w:themeColor="text1"/>
          <w:sz w:val="24"/>
          <w:szCs w:val="24"/>
        </w:rPr>
      </w:pPr>
      <w:r w:rsidRPr="00761086">
        <w:rPr>
          <w:rFonts w:ascii="Garamond" w:hAnsi="Garamond"/>
          <w:color w:val="000000" w:themeColor="text1"/>
          <w:sz w:val="24"/>
          <w:szCs w:val="24"/>
        </w:rPr>
        <w:t>the membership of the standing committees</w:t>
      </w:r>
    </w:p>
    <w:p w14:paraId="13F909C3" w14:textId="77777777" w:rsidR="002A5334" w:rsidRPr="00761086" w:rsidRDefault="002A5334" w:rsidP="00E5280E">
      <w:pPr>
        <w:pStyle w:val="CommentText"/>
        <w:numPr>
          <w:ilvl w:val="0"/>
          <w:numId w:val="9"/>
        </w:numPr>
        <w:spacing w:after="80"/>
        <w:ind w:left="2160"/>
        <w:rPr>
          <w:rFonts w:ascii="Garamond" w:hAnsi="Garamond"/>
          <w:color w:val="000000" w:themeColor="text1"/>
          <w:sz w:val="24"/>
          <w:szCs w:val="24"/>
        </w:rPr>
      </w:pPr>
      <w:r w:rsidRPr="00761086">
        <w:rPr>
          <w:rFonts w:ascii="Garamond" w:hAnsi="Garamond"/>
          <w:color w:val="000000" w:themeColor="text1"/>
          <w:sz w:val="24"/>
          <w:szCs w:val="24"/>
        </w:rPr>
        <w:t xml:space="preserve">the </w:t>
      </w:r>
      <w:r w:rsidR="00A4771F" w:rsidRPr="00761086">
        <w:rPr>
          <w:rFonts w:ascii="Garamond" w:hAnsi="Garamond"/>
          <w:color w:val="000000" w:themeColor="text1"/>
          <w:sz w:val="24"/>
          <w:szCs w:val="24"/>
        </w:rPr>
        <w:t>a</w:t>
      </w:r>
      <w:r w:rsidRPr="00761086">
        <w:rPr>
          <w:rFonts w:ascii="Garamond" w:hAnsi="Garamond"/>
          <w:color w:val="000000" w:themeColor="text1"/>
          <w:sz w:val="24"/>
          <w:szCs w:val="24"/>
        </w:rPr>
        <w:t xml:space="preserve">genda for </w:t>
      </w:r>
      <w:r w:rsidR="00A4771F" w:rsidRPr="00761086">
        <w:rPr>
          <w:rFonts w:ascii="Garamond" w:hAnsi="Garamond"/>
          <w:color w:val="000000" w:themeColor="text1"/>
          <w:sz w:val="24"/>
          <w:szCs w:val="24"/>
        </w:rPr>
        <w:t>f</w:t>
      </w:r>
      <w:r w:rsidRPr="00761086">
        <w:rPr>
          <w:rFonts w:ascii="Garamond" w:hAnsi="Garamond"/>
          <w:color w:val="000000" w:themeColor="text1"/>
          <w:sz w:val="24"/>
          <w:szCs w:val="24"/>
        </w:rPr>
        <w:t xml:space="preserve">aculty </w:t>
      </w:r>
      <w:r w:rsidR="00A4771F" w:rsidRPr="00761086">
        <w:rPr>
          <w:rFonts w:ascii="Garamond" w:hAnsi="Garamond"/>
          <w:color w:val="000000" w:themeColor="text1"/>
          <w:sz w:val="24"/>
          <w:szCs w:val="24"/>
        </w:rPr>
        <w:t>m</w:t>
      </w:r>
      <w:r w:rsidRPr="00761086">
        <w:rPr>
          <w:rFonts w:ascii="Garamond" w:hAnsi="Garamond"/>
          <w:color w:val="000000" w:themeColor="text1"/>
          <w:sz w:val="24"/>
          <w:szCs w:val="24"/>
        </w:rPr>
        <w:t>eetings</w:t>
      </w:r>
    </w:p>
    <w:p w14:paraId="53F8336A" w14:textId="77777777" w:rsidR="002A5334" w:rsidRPr="00761086" w:rsidRDefault="002A5334" w:rsidP="00E5280E">
      <w:pPr>
        <w:pStyle w:val="CommentText"/>
        <w:numPr>
          <w:ilvl w:val="0"/>
          <w:numId w:val="9"/>
        </w:numPr>
        <w:spacing w:after="80"/>
        <w:ind w:left="2160"/>
        <w:rPr>
          <w:rFonts w:ascii="Garamond" w:hAnsi="Garamond"/>
          <w:color w:val="000000" w:themeColor="text1"/>
          <w:sz w:val="24"/>
          <w:szCs w:val="24"/>
        </w:rPr>
      </w:pPr>
      <w:r w:rsidRPr="00761086">
        <w:rPr>
          <w:rFonts w:ascii="Garamond" w:hAnsi="Garamond"/>
          <w:color w:val="000000" w:themeColor="text1"/>
          <w:sz w:val="24"/>
          <w:szCs w:val="24"/>
        </w:rPr>
        <w:t>financial matters</w:t>
      </w:r>
    </w:p>
    <w:p w14:paraId="73D93E79" w14:textId="77777777" w:rsidR="002A5334" w:rsidRPr="00761086" w:rsidRDefault="002A5334" w:rsidP="00E5280E">
      <w:pPr>
        <w:pStyle w:val="CommentText"/>
        <w:numPr>
          <w:ilvl w:val="0"/>
          <w:numId w:val="9"/>
        </w:numPr>
        <w:spacing w:after="80"/>
        <w:ind w:left="2160"/>
        <w:rPr>
          <w:rFonts w:ascii="Garamond" w:hAnsi="Garamond"/>
          <w:color w:val="000000" w:themeColor="text1"/>
          <w:sz w:val="24"/>
          <w:szCs w:val="24"/>
        </w:rPr>
      </w:pPr>
      <w:r w:rsidRPr="00761086">
        <w:rPr>
          <w:rFonts w:ascii="Garamond" w:hAnsi="Garamond"/>
          <w:color w:val="000000" w:themeColor="text1"/>
          <w:sz w:val="24"/>
          <w:szCs w:val="24"/>
        </w:rPr>
        <w:t>implementation of the academic programs, departmental and committee policies</w:t>
      </w:r>
    </w:p>
    <w:p w14:paraId="703EA768" w14:textId="77777777" w:rsidR="002A5334" w:rsidRPr="00761086" w:rsidRDefault="00A4771F" w:rsidP="00E5280E">
      <w:pPr>
        <w:pStyle w:val="ListParagraph"/>
        <w:numPr>
          <w:ilvl w:val="0"/>
          <w:numId w:val="9"/>
        </w:numPr>
        <w:spacing w:after="80"/>
        <w:ind w:left="2160"/>
        <w:contextualSpacing w:val="0"/>
        <w:rPr>
          <w:rFonts w:ascii="Garamond" w:hAnsi="Garamond"/>
          <w:color w:val="000000" w:themeColor="text1"/>
        </w:rPr>
      </w:pPr>
      <w:r w:rsidRPr="00761086">
        <w:rPr>
          <w:rFonts w:ascii="Garamond" w:hAnsi="Garamond"/>
          <w:color w:val="000000" w:themeColor="text1"/>
        </w:rPr>
        <w:t>g</w:t>
      </w:r>
      <w:r w:rsidR="002A5334" w:rsidRPr="00761086">
        <w:rPr>
          <w:rFonts w:ascii="Garamond" w:hAnsi="Garamond"/>
          <w:color w:val="000000" w:themeColor="text1"/>
        </w:rPr>
        <w:t xml:space="preserve">raduate </w:t>
      </w:r>
      <w:r w:rsidRPr="00761086">
        <w:rPr>
          <w:rFonts w:ascii="Garamond" w:hAnsi="Garamond"/>
          <w:color w:val="000000" w:themeColor="text1"/>
        </w:rPr>
        <w:t>s</w:t>
      </w:r>
      <w:r w:rsidR="002A5334" w:rsidRPr="00761086">
        <w:rPr>
          <w:rFonts w:ascii="Garamond" w:hAnsi="Garamond"/>
          <w:color w:val="000000" w:themeColor="text1"/>
        </w:rPr>
        <w:t xml:space="preserve">tudent </w:t>
      </w:r>
      <w:r w:rsidRPr="00761086">
        <w:rPr>
          <w:rFonts w:ascii="Garamond" w:hAnsi="Garamond"/>
          <w:color w:val="000000" w:themeColor="text1"/>
        </w:rPr>
        <w:t>t</w:t>
      </w:r>
      <w:r w:rsidR="002A5334" w:rsidRPr="00761086">
        <w:rPr>
          <w:rFonts w:ascii="Garamond" w:hAnsi="Garamond"/>
          <w:color w:val="000000" w:themeColor="text1"/>
        </w:rPr>
        <w:t xml:space="preserve">ravel and </w:t>
      </w:r>
      <w:r w:rsidRPr="00761086">
        <w:rPr>
          <w:rFonts w:ascii="Garamond" w:hAnsi="Garamond"/>
          <w:color w:val="000000" w:themeColor="text1"/>
        </w:rPr>
        <w:t>f</w:t>
      </w:r>
      <w:r w:rsidR="002A5334" w:rsidRPr="00761086">
        <w:rPr>
          <w:rFonts w:ascii="Garamond" w:hAnsi="Garamond"/>
          <w:color w:val="000000" w:themeColor="text1"/>
        </w:rPr>
        <w:t>ellowships</w:t>
      </w:r>
    </w:p>
    <w:p w14:paraId="2EA93FF0" w14:textId="77777777" w:rsidR="002A5334" w:rsidRPr="00761086" w:rsidRDefault="002A5334" w:rsidP="00E5280E">
      <w:pPr>
        <w:pStyle w:val="ListParagraph"/>
        <w:numPr>
          <w:ilvl w:val="0"/>
          <w:numId w:val="9"/>
        </w:numPr>
        <w:spacing w:after="80"/>
        <w:ind w:left="2160"/>
        <w:contextualSpacing w:val="0"/>
        <w:rPr>
          <w:rFonts w:ascii="Garamond" w:hAnsi="Garamond"/>
          <w:color w:val="000000" w:themeColor="text1"/>
        </w:rPr>
      </w:pPr>
      <w:r w:rsidRPr="00761086">
        <w:rPr>
          <w:rFonts w:ascii="Garamond" w:hAnsi="Garamond"/>
          <w:color w:val="000000" w:themeColor="text1"/>
        </w:rPr>
        <w:t>when the matter for consideration is not specifically assigned to another departmental committee or person</w:t>
      </w:r>
    </w:p>
    <w:p w14:paraId="2E06971B" w14:textId="77777777" w:rsidR="002A5334" w:rsidRPr="00761086" w:rsidRDefault="002A5334" w:rsidP="00E5280E">
      <w:pPr>
        <w:pStyle w:val="ListParagraph"/>
        <w:numPr>
          <w:ilvl w:val="0"/>
          <w:numId w:val="9"/>
        </w:numPr>
        <w:spacing w:after="80"/>
        <w:ind w:left="2160"/>
        <w:contextualSpacing w:val="0"/>
        <w:rPr>
          <w:rFonts w:ascii="Garamond" w:hAnsi="Garamond"/>
          <w:color w:val="000000" w:themeColor="text1"/>
        </w:rPr>
      </w:pPr>
      <w:r w:rsidRPr="00761086">
        <w:rPr>
          <w:rFonts w:ascii="Garamond" w:hAnsi="Garamond"/>
          <w:color w:val="000000" w:themeColor="text1"/>
        </w:rPr>
        <w:t>any other matters, deemed necessary by the Chair when the entire faculty cannot readily meet.</w:t>
      </w:r>
    </w:p>
    <w:p w14:paraId="4DDFB422" w14:textId="77777777" w:rsidR="00905C1C" w:rsidRPr="006D1E63" w:rsidRDefault="00905C1C" w:rsidP="0052712E">
      <w:pPr>
        <w:pStyle w:val="Heading4"/>
        <w:numPr>
          <w:ilvl w:val="1"/>
          <w:numId w:val="25"/>
        </w:numPr>
        <w:ind w:left="1440"/>
        <w:rPr>
          <w:rFonts w:ascii="Garamond" w:hAnsi="Garamond"/>
          <w:bCs/>
        </w:rPr>
      </w:pPr>
      <w:r w:rsidRPr="006D1E63">
        <w:rPr>
          <w:rFonts w:ascii="Garamond" w:hAnsi="Garamond"/>
          <w:bCs/>
        </w:rPr>
        <w:lastRenderedPageBreak/>
        <w:t>Graduate Studies Committee</w:t>
      </w:r>
    </w:p>
    <w:p w14:paraId="1A0E6794" w14:textId="77777777" w:rsidR="00E5280E" w:rsidRPr="00761086" w:rsidRDefault="00905C1C" w:rsidP="00E5280E">
      <w:pPr>
        <w:spacing w:after="80"/>
        <w:ind w:left="1440"/>
        <w:rPr>
          <w:rFonts w:ascii="Garamond" w:hAnsi="Garamond"/>
          <w:color w:val="000000" w:themeColor="text1"/>
        </w:rPr>
      </w:pPr>
      <w:r w:rsidRPr="00761086">
        <w:rPr>
          <w:rFonts w:ascii="Garamond" w:hAnsi="Garamond"/>
          <w:color w:val="000000" w:themeColor="text1"/>
        </w:rPr>
        <w:t>Th</w:t>
      </w:r>
      <w:r w:rsidR="00845EC0" w:rsidRPr="00761086">
        <w:rPr>
          <w:rFonts w:ascii="Garamond" w:hAnsi="Garamond"/>
          <w:color w:val="000000" w:themeColor="text1"/>
        </w:rPr>
        <w:t xml:space="preserve">e GSC </w:t>
      </w:r>
      <w:r w:rsidR="002A5334" w:rsidRPr="00761086">
        <w:rPr>
          <w:rFonts w:ascii="Garamond" w:hAnsi="Garamond"/>
          <w:color w:val="000000" w:themeColor="text1"/>
        </w:rPr>
        <w:t>shall be chaired by the Director of Graduate Studies. It shall consist of the Graduate Advisors in Archaeology, History, and Philology, and the Chair ex officio.</w:t>
      </w:r>
    </w:p>
    <w:p w14:paraId="35A84978" w14:textId="77777777" w:rsidR="002A5334"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duties of the GSC</w:t>
      </w:r>
      <w:r w:rsidRPr="00761086">
        <w:rPr>
          <w:rFonts w:ascii="Garamond" w:hAnsi="Garamond"/>
          <w:color w:val="000000" w:themeColor="text1"/>
        </w:rPr>
        <w:t xml:space="preserve"> shall</w:t>
      </w:r>
      <w:r w:rsidR="00845EC0" w:rsidRPr="00761086">
        <w:rPr>
          <w:rFonts w:ascii="Garamond" w:hAnsi="Garamond"/>
          <w:color w:val="000000" w:themeColor="text1"/>
        </w:rPr>
        <w:t xml:space="preserve"> include</w:t>
      </w:r>
      <w:r w:rsidRPr="00761086">
        <w:rPr>
          <w:rFonts w:ascii="Garamond" w:hAnsi="Garamond"/>
          <w:color w:val="000000" w:themeColor="text1"/>
        </w:rPr>
        <w:t>:</w:t>
      </w:r>
    </w:p>
    <w:p w14:paraId="14175CFC"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handl</w:t>
      </w:r>
      <w:r w:rsidR="00845EC0" w:rsidRPr="00761086">
        <w:rPr>
          <w:rFonts w:ascii="Garamond" w:hAnsi="Garamond"/>
          <w:color w:val="000000" w:themeColor="text1"/>
        </w:rPr>
        <w:t>ing</w:t>
      </w:r>
      <w:r w:rsidRPr="00761086">
        <w:rPr>
          <w:rFonts w:ascii="Garamond" w:hAnsi="Garamond"/>
          <w:color w:val="000000" w:themeColor="text1"/>
        </w:rPr>
        <w:t xml:space="preserve"> all graduate matters (graduate admissions, annual evaluations of Ph.D. students, annual funding decisions, professional development, practice sessions for conference presentations, placement, mock interviews)</w:t>
      </w:r>
      <w:r w:rsidR="00380E7F" w:rsidRPr="00761086">
        <w:rPr>
          <w:rFonts w:ascii="Garamond" w:hAnsi="Garamond"/>
          <w:color w:val="000000" w:themeColor="text1"/>
        </w:rPr>
        <w:t>.</w:t>
      </w:r>
    </w:p>
    <w:p w14:paraId="5F56E199" w14:textId="77777777" w:rsidR="007F4ACD" w:rsidRPr="00761086" w:rsidRDefault="007F4ACD"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serving as the Admissions Committee.</w:t>
      </w:r>
    </w:p>
    <w:p w14:paraId="23199150"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the graduate curriculum and propos</w:t>
      </w:r>
      <w:r w:rsidR="007F4ACD" w:rsidRPr="00761086">
        <w:rPr>
          <w:rFonts w:ascii="Garamond" w:hAnsi="Garamond"/>
          <w:color w:val="000000" w:themeColor="text1"/>
        </w:rPr>
        <w:t>ing</w:t>
      </w:r>
      <w:r w:rsidRPr="00761086">
        <w:rPr>
          <w:rFonts w:ascii="Garamond" w:hAnsi="Garamond"/>
          <w:color w:val="000000" w:themeColor="text1"/>
        </w:rPr>
        <w:t xml:space="preserve"> to the department such changes as deemed appropriate</w:t>
      </w:r>
      <w:r w:rsidR="00380E7F" w:rsidRPr="00761086">
        <w:rPr>
          <w:rFonts w:ascii="Garamond" w:hAnsi="Garamond"/>
          <w:color w:val="000000" w:themeColor="text1"/>
        </w:rPr>
        <w:t>.</w:t>
      </w:r>
    </w:p>
    <w:p w14:paraId="26E85EAA" w14:textId="77777777" w:rsidR="000C5D62" w:rsidRPr="00761086" w:rsidRDefault="000C5D62"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serv</w:t>
      </w:r>
      <w:r w:rsidR="00845EC0" w:rsidRPr="00761086">
        <w:rPr>
          <w:rFonts w:ascii="Garamond" w:hAnsi="Garamond"/>
          <w:color w:val="000000" w:themeColor="text1"/>
        </w:rPr>
        <w:t>ing</w:t>
      </w:r>
      <w:r w:rsidRPr="00761086">
        <w:rPr>
          <w:rFonts w:ascii="Garamond" w:hAnsi="Garamond"/>
          <w:color w:val="000000" w:themeColor="text1"/>
        </w:rPr>
        <w:t xml:space="preserve"> as a curriculum committee for the graduate programs</w:t>
      </w:r>
      <w:r w:rsidR="00380E7F" w:rsidRPr="00761086">
        <w:rPr>
          <w:rFonts w:ascii="Garamond" w:hAnsi="Garamond"/>
          <w:color w:val="000000" w:themeColor="text1"/>
        </w:rPr>
        <w:t>.</w:t>
      </w:r>
    </w:p>
    <w:p w14:paraId="3B8466DE"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the syllabi for existent and newly proposed graduate courses</w:t>
      </w:r>
      <w:r w:rsidR="00380E7F" w:rsidRPr="00761086">
        <w:rPr>
          <w:rFonts w:ascii="Garamond" w:hAnsi="Garamond"/>
          <w:color w:val="000000" w:themeColor="text1"/>
        </w:rPr>
        <w:t>.</w:t>
      </w:r>
    </w:p>
    <w:p w14:paraId="616B1495"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receiv</w:t>
      </w:r>
      <w:r w:rsidR="00845EC0" w:rsidRPr="00761086">
        <w:rPr>
          <w:rFonts w:ascii="Garamond" w:hAnsi="Garamond"/>
          <w:color w:val="000000" w:themeColor="text1"/>
        </w:rPr>
        <w:t>ing</w:t>
      </w:r>
      <w:r w:rsidRPr="00761086">
        <w:rPr>
          <w:rFonts w:ascii="Garamond" w:hAnsi="Garamond"/>
          <w:color w:val="000000" w:themeColor="text1"/>
        </w:rPr>
        <w:t xml:space="preserve"> and address</w:t>
      </w:r>
      <w:r w:rsidR="009C10F8" w:rsidRPr="00761086">
        <w:rPr>
          <w:rFonts w:ascii="Garamond" w:hAnsi="Garamond"/>
          <w:color w:val="000000" w:themeColor="text1"/>
        </w:rPr>
        <w:t>ing</w:t>
      </w:r>
      <w:r w:rsidRPr="00761086">
        <w:rPr>
          <w:rFonts w:ascii="Garamond" w:hAnsi="Garamond"/>
          <w:color w:val="000000" w:themeColor="text1"/>
        </w:rPr>
        <w:t xml:space="preserve"> graduate students’ concerns</w:t>
      </w:r>
      <w:r w:rsidR="00380E7F" w:rsidRPr="00761086">
        <w:rPr>
          <w:rFonts w:ascii="Garamond" w:hAnsi="Garamond"/>
          <w:color w:val="000000" w:themeColor="text1"/>
        </w:rPr>
        <w:t>.</w:t>
      </w:r>
    </w:p>
    <w:p w14:paraId="64019256"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propos</w:t>
      </w:r>
      <w:r w:rsidR="00845EC0" w:rsidRPr="00761086">
        <w:rPr>
          <w:rFonts w:ascii="Garamond" w:hAnsi="Garamond"/>
          <w:color w:val="000000" w:themeColor="text1"/>
        </w:rPr>
        <w:t>ing</w:t>
      </w:r>
      <w:r w:rsidRPr="00761086">
        <w:rPr>
          <w:rFonts w:ascii="Garamond" w:hAnsi="Garamond"/>
          <w:color w:val="000000" w:themeColor="text1"/>
        </w:rPr>
        <w:t xml:space="preserve"> changes to the Graduate Handbook, subject to approval by the faculty at large</w:t>
      </w:r>
      <w:r w:rsidR="00380E7F" w:rsidRPr="00761086">
        <w:rPr>
          <w:rFonts w:ascii="Garamond" w:hAnsi="Garamond"/>
          <w:color w:val="000000" w:themeColor="text1"/>
        </w:rPr>
        <w:t>.</w:t>
      </w:r>
    </w:p>
    <w:p w14:paraId="2B57D0E6" w14:textId="77777777" w:rsidR="002A5334" w:rsidRPr="00761086" w:rsidRDefault="002A5334" w:rsidP="00E5280E">
      <w:pPr>
        <w:pStyle w:val="ListParagraph"/>
        <w:numPr>
          <w:ilvl w:val="0"/>
          <w:numId w:val="10"/>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the Graduate Handbook </w:t>
      </w:r>
      <w:r w:rsidR="004448D1" w:rsidRPr="00761086">
        <w:rPr>
          <w:rFonts w:ascii="Garamond" w:hAnsi="Garamond"/>
          <w:color w:val="000000" w:themeColor="text1"/>
        </w:rPr>
        <w:t xml:space="preserve">and the Graduate TA Handbook </w:t>
      </w:r>
      <w:r w:rsidRPr="00761086">
        <w:rPr>
          <w:rFonts w:ascii="Garamond" w:hAnsi="Garamond"/>
          <w:color w:val="000000" w:themeColor="text1"/>
        </w:rPr>
        <w:t>every five years</w:t>
      </w:r>
      <w:r w:rsidR="00380E7F" w:rsidRPr="00761086">
        <w:rPr>
          <w:rFonts w:ascii="Garamond" w:hAnsi="Garamond"/>
          <w:color w:val="000000" w:themeColor="text1"/>
        </w:rPr>
        <w:t>.</w:t>
      </w:r>
    </w:p>
    <w:p w14:paraId="62F5D15B" w14:textId="77777777" w:rsidR="00725F38" w:rsidRPr="006D1E63" w:rsidRDefault="00725F38" w:rsidP="00CC31A2">
      <w:pPr>
        <w:pStyle w:val="Heading4"/>
        <w:numPr>
          <w:ilvl w:val="1"/>
          <w:numId w:val="25"/>
        </w:numPr>
        <w:ind w:left="1440"/>
        <w:rPr>
          <w:rFonts w:ascii="Garamond" w:hAnsi="Garamond"/>
          <w:bCs/>
        </w:rPr>
      </w:pPr>
      <w:r w:rsidRPr="006D1E63">
        <w:rPr>
          <w:rFonts w:ascii="Garamond" w:hAnsi="Garamond"/>
          <w:bCs/>
        </w:rPr>
        <w:t>Undergraduate Studies Committee</w:t>
      </w:r>
    </w:p>
    <w:p w14:paraId="0B6D8D0B" w14:textId="77777777" w:rsidR="00E5280E" w:rsidRPr="00761086" w:rsidRDefault="00725F38" w:rsidP="00E5280E">
      <w:pPr>
        <w:spacing w:after="80"/>
        <w:ind w:left="1350"/>
        <w:rPr>
          <w:rFonts w:ascii="Garamond" w:hAnsi="Garamond"/>
          <w:color w:val="000000" w:themeColor="text1"/>
        </w:rPr>
      </w:pPr>
      <w:r w:rsidRPr="00761086">
        <w:rPr>
          <w:rFonts w:ascii="Garamond" w:hAnsi="Garamond"/>
          <w:color w:val="000000" w:themeColor="text1"/>
        </w:rPr>
        <w:t>Th</w:t>
      </w:r>
      <w:r w:rsidR="00845EC0" w:rsidRPr="00761086">
        <w:rPr>
          <w:rFonts w:ascii="Garamond" w:hAnsi="Garamond"/>
          <w:color w:val="000000" w:themeColor="text1"/>
        </w:rPr>
        <w:t xml:space="preserve">e USC </w:t>
      </w:r>
      <w:r w:rsidR="002A5334" w:rsidRPr="00761086">
        <w:rPr>
          <w:rFonts w:ascii="Garamond" w:hAnsi="Garamond"/>
          <w:color w:val="000000" w:themeColor="text1"/>
        </w:rPr>
        <w:t xml:space="preserve">shall be chaired by the Director of Undergraduate Studies. It shall consist of the </w:t>
      </w:r>
      <w:r w:rsidR="009C10F8" w:rsidRPr="00761086">
        <w:rPr>
          <w:rFonts w:ascii="Garamond" w:hAnsi="Garamond"/>
          <w:color w:val="000000" w:themeColor="text1"/>
        </w:rPr>
        <w:t>C</w:t>
      </w:r>
      <w:r w:rsidR="002A5334" w:rsidRPr="00761086">
        <w:rPr>
          <w:rFonts w:ascii="Garamond" w:hAnsi="Garamond"/>
          <w:color w:val="000000" w:themeColor="text1"/>
        </w:rPr>
        <w:t>hairs of the</w:t>
      </w:r>
      <w:r w:rsidR="009C10F8" w:rsidRPr="00761086">
        <w:rPr>
          <w:rFonts w:ascii="Garamond" w:hAnsi="Garamond"/>
          <w:color w:val="000000" w:themeColor="text1"/>
        </w:rPr>
        <w:t xml:space="preserve"> three</w:t>
      </w:r>
      <w:r w:rsidR="002A5334" w:rsidRPr="00761086">
        <w:rPr>
          <w:rFonts w:ascii="Garamond" w:hAnsi="Garamond"/>
          <w:color w:val="000000" w:themeColor="text1"/>
        </w:rPr>
        <w:t xml:space="preserve"> area committees</w:t>
      </w:r>
      <w:r w:rsidR="009C10F8" w:rsidRPr="00761086">
        <w:rPr>
          <w:rFonts w:ascii="Garamond" w:hAnsi="Garamond"/>
          <w:color w:val="000000" w:themeColor="text1"/>
        </w:rPr>
        <w:t>,</w:t>
      </w:r>
      <w:r w:rsidR="002A5334" w:rsidRPr="00761086">
        <w:rPr>
          <w:rFonts w:ascii="Garamond" w:hAnsi="Garamond"/>
          <w:color w:val="000000" w:themeColor="text1"/>
        </w:rPr>
        <w:t xml:space="preserve"> the Supervisors, and the Chair ex officio.</w:t>
      </w:r>
      <w:r w:rsidR="009C10F8" w:rsidRPr="00761086">
        <w:rPr>
          <w:rFonts w:ascii="Garamond" w:hAnsi="Garamond"/>
          <w:color w:val="000000" w:themeColor="text1"/>
        </w:rPr>
        <w:t xml:space="preserve"> All members of the committee shall have full voting rights.</w:t>
      </w:r>
    </w:p>
    <w:p w14:paraId="04C89194" w14:textId="77777777" w:rsidR="002A5334" w:rsidRPr="00761086" w:rsidRDefault="002A5334" w:rsidP="00E5280E">
      <w:pPr>
        <w:spacing w:after="80"/>
        <w:ind w:left="135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 xml:space="preserve">duties of the USC </w:t>
      </w:r>
      <w:r w:rsidRPr="00761086">
        <w:rPr>
          <w:rFonts w:ascii="Garamond" w:hAnsi="Garamond"/>
          <w:color w:val="000000" w:themeColor="text1"/>
        </w:rPr>
        <w:t>shall</w:t>
      </w:r>
      <w:r w:rsidR="00845EC0" w:rsidRPr="00761086">
        <w:rPr>
          <w:rFonts w:ascii="Garamond" w:hAnsi="Garamond"/>
          <w:color w:val="000000" w:themeColor="text1"/>
        </w:rPr>
        <w:t xml:space="preserve"> include</w:t>
      </w:r>
      <w:r w:rsidRPr="00761086">
        <w:rPr>
          <w:rFonts w:ascii="Garamond" w:hAnsi="Garamond"/>
          <w:color w:val="000000" w:themeColor="text1"/>
        </w:rPr>
        <w:t>:</w:t>
      </w:r>
    </w:p>
    <w:p w14:paraId="1D857F2F" w14:textId="77777777" w:rsidR="002A5334" w:rsidRPr="00761086" w:rsidRDefault="002A5334"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handl</w:t>
      </w:r>
      <w:r w:rsidR="00845EC0" w:rsidRPr="00761086">
        <w:rPr>
          <w:rFonts w:ascii="Garamond" w:hAnsi="Garamond"/>
          <w:color w:val="000000" w:themeColor="text1"/>
        </w:rPr>
        <w:t>ing</w:t>
      </w:r>
      <w:r w:rsidRPr="00761086">
        <w:rPr>
          <w:rFonts w:ascii="Garamond" w:hAnsi="Garamond"/>
          <w:color w:val="000000" w:themeColor="text1"/>
        </w:rPr>
        <w:t xml:space="preserve"> all undergraduate matters (degree requirements and changes, departmental, college and university policies)</w:t>
      </w:r>
      <w:r w:rsidR="00380E7F" w:rsidRPr="00761086">
        <w:rPr>
          <w:rFonts w:ascii="Garamond" w:hAnsi="Garamond"/>
          <w:color w:val="000000" w:themeColor="text1"/>
        </w:rPr>
        <w:t>.</w:t>
      </w:r>
    </w:p>
    <w:p w14:paraId="256CEC31" w14:textId="77777777" w:rsidR="002A5334" w:rsidRPr="00761086" w:rsidRDefault="002A5334"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mak</w:t>
      </w:r>
      <w:r w:rsidR="00845EC0" w:rsidRPr="00761086">
        <w:rPr>
          <w:rFonts w:ascii="Garamond" w:hAnsi="Garamond"/>
          <w:color w:val="000000" w:themeColor="text1"/>
        </w:rPr>
        <w:t>ing</w:t>
      </w:r>
      <w:r w:rsidRPr="00761086">
        <w:rPr>
          <w:rFonts w:ascii="Garamond" w:hAnsi="Garamond"/>
          <w:color w:val="000000" w:themeColor="text1"/>
        </w:rPr>
        <w:t xml:space="preserve"> the teaching schedule for the next academic year</w:t>
      </w:r>
      <w:r w:rsidR="00380E7F" w:rsidRPr="00761086">
        <w:rPr>
          <w:rFonts w:ascii="Garamond" w:hAnsi="Garamond"/>
          <w:color w:val="000000" w:themeColor="text1"/>
        </w:rPr>
        <w:t>.</w:t>
      </w:r>
    </w:p>
    <w:p w14:paraId="5EADDD87" w14:textId="77777777" w:rsidR="002A5334" w:rsidRPr="00761086" w:rsidRDefault="002A5334"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the undergraduate curriculum and propos</w:t>
      </w:r>
      <w:r w:rsidR="009C10F8" w:rsidRPr="00761086">
        <w:rPr>
          <w:rFonts w:ascii="Garamond" w:hAnsi="Garamond"/>
          <w:color w:val="000000" w:themeColor="text1"/>
        </w:rPr>
        <w:t>ing</w:t>
      </w:r>
      <w:r w:rsidRPr="00761086">
        <w:rPr>
          <w:rFonts w:ascii="Garamond" w:hAnsi="Garamond"/>
          <w:color w:val="000000" w:themeColor="text1"/>
        </w:rPr>
        <w:t xml:space="preserve"> to the department such changes as deemed appropriate</w:t>
      </w:r>
      <w:r w:rsidR="00380E7F" w:rsidRPr="00761086">
        <w:rPr>
          <w:rFonts w:ascii="Garamond" w:hAnsi="Garamond"/>
          <w:color w:val="000000" w:themeColor="text1"/>
        </w:rPr>
        <w:t>.</w:t>
      </w:r>
    </w:p>
    <w:p w14:paraId="4F187A0E" w14:textId="77777777" w:rsidR="000C5D62" w:rsidRPr="00761086" w:rsidRDefault="000C5D62"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serv</w:t>
      </w:r>
      <w:r w:rsidR="00845EC0" w:rsidRPr="00761086">
        <w:rPr>
          <w:rFonts w:ascii="Garamond" w:hAnsi="Garamond"/>
          <w:color w:val="000000" w:themeColor="text1"/>
        </w:rPr>
        <w:t>ing</w:t>
      </w:r>
      <w:r w:rsidRPr="00761086">
        <w:rPr>
          <w:rFonts w:ascii="Garamond" w:hAnsi="Garamond"/>
          <w:color w:val="000000" w:themeColor="text1"/>
        </w:rPr>
        <w:t xml:space="preserve"> as a </w:t>
      </w:r>
      <w:r w:rsidR="005F6E8E" w:rsidRPr="00761086">
        <w:rPr>
          <w:rFonts w:ascii="Garamond" w:hAnsi="Garamond"/>
          <w:color w:val="000000" w:themeColor="text1"/>
        </w:rPr>
        <w:t>curriculum committee for the undergraduate program</w:t>
      </w:r>
      <w:r w:rsidR="004448D1" w:rsidRPr="00761086">
        <w:rPr>
          <w:rFonts w:ascii="Garamond" w:hAnsi="Garamond"/>
          <w:color w:val="000000" w:themeColor="text1"/>
        </w:rPr>
        <w:t>.</w:t>
      </w:r>
    </w:p>
    <w:p w14:paraId="790F4825" w14:textId="77777777" w:rsidR="002A5334" w:rsidRPr="00761086" w:rsidRDefault="002A5334"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the syllabi for </w:t>
      </w:r>
      <w:r w:rsidR="0088026C" w:rsidRPr="00761086">
        <w:rPr>
          <w:rFonts w:ascii="Garamond" w:hAnsi="Garamond"/>
          <w:color w:val="000000" w:themeColor="text1"/>
        </w:rPr>
        <w:t>existing</w:t>
      </w:r>
      <w:r w:rsidRPr="00761086">
        <w:rPr>
          <w:rFonts w:ascii="Garamond" w:hAnsi="Garamond"/>
          <w:color w:val="000000" w:themeColor="text1"/>
        </w:rPr>
        <w:t xml:space="preserve"> and newly proposed undergraduate courses</w:t>
      </w:r>
      <w:r w:rsidR="004448D1" w:rsidRPr="00761086">
        <w:rPr>
          <w:rFonts w:ascii="Garamond" w:hAnsi="Garamond"/>
          <w:color w:val="000000" w:themeColor="text1"/>
        </w:rPr>
        <w:t>.</w:t>
      </w:r>
    </w:p>
    <w:p w14:paraId="5A4FA435" w14:textId="77777777" w:rsidR="002A5334" w:rsidRPr="00761086" w:rsidRDefault="002A5334"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receiv</w:t>
      </w:r>
      <w:r w:rsidR="00845EC0" w:rsidRPr="00761086">
        <w:rPr>
          <w:rFonts w:ascii="Garamond" w:hAnsi="Garamond"/>
          <w:color w:val="000000" w:themeColor="text1"/>
        </w:rPr>
        <w:t>ing</w:t>
      </w:r>
      <w:r w:rsidRPr="00761086">
        <w:rPr>
          <w:rFonts w:ascii="Garamond" w:hAnsi="Garamond"/>
          <w:color w:val="000000" w:themeColor="text1"/>
        </w:rPr>
        <w:t xml:space="preserve"> and address</w:t>
      </w:r>
      <w:r w:rsidR="00845EC0" w:rsidRPr="00761086">
        <w:rPr>
          <w:rFonts w:ascii="Garamond" w:hAnsi="Garamond"/>
          <w:color w:val="000000" w:themeColor="text1"/>
        </w:rPr>
        <w:t>ing</w:t>
      </w:r>
      <w:r w:rsidRPr="00761086">
        <w:rPr>
          <w:rFonts w:ascii="Garamond" w:hAnsi="Garamond"/>
          <w:color w:val="000000" w:themeColor="text1"/>
        </w:rPr>
        <w:t xml:space="preserve"> concerns from the undergraduate clubs or individual undergraduate students</w:t>
      </w:r>
      <w:r w:rsidR="004448D1" w:rsidRPr="00761086">
        <w:rPr>
          <w:rFonts w:ascii="Garamond" w:hAnsi="Garamond"/>
          <w:color w:val="000000" w:themeColor="text1"/>
        </w:rPr>
        <w:t>.</w:t>
      </w:r>
    </w:p>
    <w:p w14:paraId="3C5B6D54" w14:textId="77777777" w:rsidR="002A5334" w:rsidRPr="00761086" w:rsidRDefault="009C10F8" w:rsidP="00E5280E">
      <w:pPr>
        <w:pStyle w:val="ListParagraph"/>
        <w:numPr>
          <w:ilvl w:val="0"/>
          <w:numId w:val="11"/>
        </w:numPr>
        <w:spacing w:after="80"/>
        <w:ind w:left="2160"/>
        <w:contextualSpacing w:val="0"/>
        <w:rPr>
          <w:rFonts w:ascii="Garamond" w:hAnsi="Garamond"/>
          <w:color w:val="000000" w:themeColor="text1"/>
        </w:rPr>
      </w:pPr>
      <w:r w:rsidRPr="00761086">
        <w:rPr>
          <w:rFonts w:ascii="Garamond" w:hAnsi="Garamond"/>
          <w:color w:val="000000" w:themeColor="text1"/>
        </w:rPr>
        <w:t>assisting the Director of Undergraduate Studies in coordinating</w:t>
      </w:r>
      <w:r w:rsidR="002A5334" w:rsidRPr="00761086">
        <w:rPr>
          <w:rFonts w:ascii="Garamond" w:hAnsi="Garamond"/>
          <w:color w:val="000000" w:themeColor="text1"/>
        </w:rPr>
        <w:t xml:space="preserve"> events for the undergraduate majors such as Meet the Majors in the Fall and </w:t>
      </w:r>
      <w:r w:rsidRPr="00761086">
        <w:rPr>
          <w:rFonts w:ascii="Garamond" w:hAnsi="Garamond"/>
          <w:color w:val="000000" w:themeColor="text1"/>
        </w:rPr>
        <w:t xml:space="preserve">soliciting and vetting proposals for </w:t>
      </w:r>
      <w:r w:rsidR="002A5334" w:rsidRPr="00761086">
        <w:rPr>
          <w:rFonts w:ascii="Garamond" w:hAnsi="Garamond"/>
          <w:color w:val="000000" w:themeColor="text1"/>
        </w:rPr>
        <w:t>Classics Week in the Spring</w:t>
      </w:r>
      <w:r w:rsidR="00831E6D" w:rsidRPr="00761086">
        <w:rPr>
          <w:rFonts w:ascii="Garamond" w:hAnsi="Garamond"/>
          <w:color w:val="000000" w:themeColor="text1"/>
        </w:rPr>
        <w:t xml:space="preserve">, in coordination with </w:t>
      </w:r>
      <w:r w:rsidRPr="00761086">
        <w:rPr>
          <w:rFonts w:ascii="Garamond" w:hAnsi="Garamond"/>
          <w:color w:val="000000" w:themeColor="text1"/>
        </w:rPr>
        <w:t xml:space="preserve">the </w:t>
      </w:r>
      <w:r w:rsidR="00831E6D" w:rsidRPr="00761086">
        <w:rPr>
          <w:rFonts w:ascii="Garamond" w:hAnsi="Garamond"/>
          <w:color w:val="000000" w:themeColor="text1"/>
        </w:rPr>
        <w:t>Classics Outreach Committee, as provided in III.C.2.</w:t>
      </w:r>
      <w:r w:rsidR="004649BF" w:rsidRPr="00761086">
        <w:rPr>
          <w:rFonts w:ascii="Garamond" w:hAnsi="Garamond"/>
          <w:color w:val="000000" w:themeColor="text1"/>
        </w:rPr>
        <w:t>g</w:t>
      </w:r>
      <w:r w:rsidR="00831E6D" w:rsidRPr="00761086">
        <w:rPr>
          <w:rFonts w:ascii="Garamond" w:hAnsi="Garamond"/>
          <w:color w:val="000000" w:themeColor="text1"/>
        </w:rPr>
        <w:t xml:space="preserve"> below.</w:t>
      </w:r>
    </w:p>
    <w:p w14:paraId="1A7E14D2" w14:textId="77777777" w:rsidR="002A5334" w:rsidRPr="006D1E63" w:rsidRDefault="006735C1" w:rsidP="00CC31A2">
      <w:pPr>
        <w:pStyle w:val="Heading4"/>
        <w:numPr>
          <w:ilvl w:val="1"/>
          <w:numId w:val="25"/>
        </w:numPr>
        <w:ind w:left="1440"/>
        <w:rPr>
          <w:rFonts w:ascii="Garamond" w:hAnsi="Garamond"/>
          <w:bCs/>
        </w:rPr>
      </w:pPr>
      <w:r w:rsidRPr="006D1E63">
        <w:rPr>
          <w:rFonts w:ascii="Garamond" w:hAnsi="Garamond"/>
          <w:bCs/>
        </w:rPr>
        <w:t>Peer Evaluation Committee</w:t>
      </w:r>
    </w:p>
    <w:p w14:paraId="71F185F1"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EC3201" w:rsidRPr="00761086">
        <w:rPr>
          <w:rFonts w:ascii="Garamond" w:hAnsi="Garamond"/>
          <w:color w:val="000000" w:themeColor="text1"/>
        </w:rPr>
        <w:t>PEC</w:t>
      </w:r>
      <w:r w:rsidRPr="00761086">
        <w:rPr>
          <w:rFonts w:ascii="Garamond" w:hAnsi="Garamond"/>
          <w:color w:val="000000" w:themeColor="text1"/>
        </w:rPr>
        <w:t xml:space="preserve"> shall be appointed by the Chair. It shall consist of </w:t>
      </w:r>
      <w:r w:rsidR="009C10F8" w:rsidRPr="00761086">
        <w:rPr>
          <w:rFonts w:ascii="Garamond" w:hAnsi="Garamond"/>
          <w:color w:val="000000" w:themeColor="text1"/>
        </w:rPr>
        <w:t>one-half of</w:t>
      </w:r>
      <w:r w:rsidRPr="00761086">
        <w:rPr>
          <w:rFonts w:ascii="Garamond" w:hAnsi="Garamond"/>
          <w:color w:val="000000" w:themeColor="text1"/>
        </w:rPr>
        <w:t xml:space="preserve"> the ranked faculty members, </w:t>
      </w:r>
      <w:r w:rsidR="009C10F8" w:rsidRPr="00761086">
        <w:rPr>
          <w:rFonts w:ascii="Garamond" w:hAnsi="Garamond"/>
          <w:color w:val="000000" w:themeColor="text1"/>
        </w:rPr>
        <w:t>serving in alternate years</w:t>
      </w:r>
      <w:r w:rsidRPr="00761086">
        <w:rPr>
          <w:rFonts w:ascii="Garamond" w:hAnsi="Garamond"/>
          <w:color w:val="000000" w:themeColor="text1"/>
        </w:rPr>
        <w:t xml:space="preserve">. </w:t>
      </w:r>
      <w:r w:rsidR="0088026C" w:rsidRPr="00761086">
        <w:rPr>
          <w:rFonts w:ascii="Garamond" w:hAnsi="Garamond"/>
          <w:color w:val="000000" w:themeColor="text1"/>
        </w:rPr>
        <w:t>No</w:t>
      </w:r>
      <w:r w:rsidR="00D8445C" w:rsidRPr="00761086">
        <w:rPr>
          <w:rFonts w:ascii="Garamond" w:hAnsi="Garamond"/>
          <w:color w:val="000000" w:themeColor="text1"/>
        </w:rPr>
        <w:t xml:space="preserve"> member of the committee shall evaluate other members of the faculty, </w:t>
      </w:r>
      <w:r w:rsidR="0057170F" w:rsidRPr="00761086">
        <w:rPr>
          <w:rFonts w:ascii="Garamond" w:hAnsi="Garamond"/>
          <w:color w:val="000000" w:themeColor="text1"/>
        </w:rPr>
        <w:t>if</w:t>
      </w:r>
      <w:r w:rsidR="00D8445C" w:rsidRPr="00761086">
        <w:rPr>
          <w:rFonts w:ascii="Garamond" w:hAnsi="Garamond"/>
          <w:color w:val="000000" w:themeColor="text1"/>
        </w:rPr>
        <w:t xml:space="preserve"> there is a conflict of interest.</w:t>
      </w:r>
    </w:p>
    <w:p w14:paraId="59AC5D98" w14:textId="77777777" w:rsidR="00E5280E" w:rsidRPr="00761086" w:rsidRDefault="00E5280E" w:rsidP="00E5280E">
      <w:pPr>
        <w:spacing w:after="80"/>
        <w:ind w:left="1440"/>
        <w:rPr>
          <w:rFonts w:ascii="Garamond" w:hAnsi="Garamond"/>
          <w:color w:val="000000" w:themeColor="text1"/>
        </w:rPr>
      </w:pPr>
      <w:r w:rsidRPr="00761086">
        <w:rPr>
          <w:rFonts w:ascii="Garamond" w:hAnsi="Garamond"/>
          <w:color w:val="000000" w:themeColor="text1"/>
        </w:rPr>
        <w:t xml:space="preserve">The duties of the </w:t>
      </w:r>
      <w:r w:rsidR="00EC3201" w:rsidRPr="00761086">
        <w:rPr>
          <w:rFonts w:ascii="Garamond" w:hAnsi="Garamond"/>
          <w:color w:val="000000" w:themeColor="text1"/>
        </w:rPr>
        <w:t>PEC</w:t>
      </w:r>
      <w:r w:rsidR="002A5334" w:rsidRPr="00761086">
        <w:rPr>
          <w:rFonts w:ascii="Garamond" w:hAnsi="Garamond"/>
          <w:color w:val="000000" w:themeColor="text1"/>
        </w:rPr>
        <w:t xml:space="preserve"> shall </w:t>
      </w:r>
      <w:r w:rsidRPr="00761086">
        <w:rPr>
          <w:rFonts w:ascii="Garamond" w:hAnsi="Garamond"/>
          <w:color w:val="000000" w:themeColor="text1"/>
        </w:rPr>
        <w:t>include:</w:t>
      </w:r>
    </w:p>
    <w:p w14:paraId="448F7167" w14:textId="77777777" w:rsidR="00E5280E" w:rsidRPr="00761086" w:rsidRDefault="002A5334" w:rsidP="0052712E">
      <w:pPr>
        <w:pStyle w:val="ListParagraph"/>
        <w:numPr>
          <w:ilvl w:val="0"/>
          <w:numId w:val="47"/>
        </w:numPr>
        <w:spacing w:after="80"/>
        <w:contextualSpacing w:val="0"/>
        <w:rPr>
          <w:rFonts w:ascii="Garamond" w:hAnsi="Garamond"/>
          <w:color w:val="000000" w:themeColor="text1"/>
        </w:rPr>
      </w:pPr>
      <w:r w:rsidRPr="00761086">
        <w:rPr>
          <w:rFonts w:ascii="Garamond" w:hAnsi="Garamond"/>
          <w:color w:val="000000" w:themeColor="text1"/>
        </w:rPr>
        <w:lastRenderedPageBreak/>
        <w:t>conduct</w:t>
      </w:r>
      <w:r w:rsidR="00E5280E" w:rsidRPr="00761086">
        <w:rPr>
          <w:rFonts w:ascii="Garamond" w:hAnsi="Garamond"/>
          <w:color w:val="000000" w:themeColor="text1"/>
        </w:rPr>
        <w:t>ing</w:t>
      </w:r>
      <w:r w:rsidRPr="00761086">
        <w:rPr>
          <w:rFonts w:ascii="Garamond" w:hAnsi="Garamond"/>
          <w:color w:val="000000" w:themeColor="text1"/>
        </w:rPr>
        <w:t xml:space="preserve"> the annual peer evaluation of all faculty members of the Department, in accordance with the rules set out in </w:t>
      </w:r>
      <w:r w:rsidR="00D8445C" w:rsidRPr="00761086">
        <w:rPr>
          <w:rFonts w:ascii="Garamond" w:hAnsi="Garamond"/>
          <w:color w:val="000000" w:themeColor="text1"/>
        </w:rPr>
        <w:t>Section V</w:t>
      </w:r>
      <w:r w:rsidRPr="00761086">
        <w:rPr>
          <w:rFonts w:ascii="Garamond" w:hAnsi="Garamond"/>
          <w:color w:val="000000" w:themeColor="text1"/>
        </w:rPr>
        <w:t xml:space="preserve"> of these bylaws.</w:t>
      </w:r>
    </w:p>
    <w:p w14:paraId="4DFE4672" w14:textId="77777777" w:rsidR="002A5334" w:rsidRPr="00761086" w:rsidRDefault="00CC31A2" w:rsidP="0052712E">
      <w:pPr>
        <w:pStyle w:val="ListParagraph"/>
        <w:numPr>
          <w:ilvl w:val="0"/>
          <w:numId w:val="47"/>
        </w:numPr>
        <w:spacing w:after="80"/>
        <w:contextualSpacing w:val="0"/>
        <w:rPr>
          <w:rFonts w:ascii="Garamond" w:hAnsi="Garamond"/>
          <w:color w:val="000000" w:themeColor="text1"/>
        </w:rPr>
      </w:pPr>
      <w:r w:rsidRPr="00761086">
        <w:rPr>
          <w:rFonts w:ascii="Garamond" w:hAnsi="Garamond"/>
          <w:color w:val="000000" w:themeColor="text1"/>
        </w:rPr>
        <w:t>submitting</w:t>
      </w:r>
      <w:r w:rsidR="002A5334" w:rsidRPr="00761086">
        <w:rPr>
          <w:rFonts w:ascii="Garamond" w:hAnsi="Garamond"/>
          <w:color w:val="000000" w:themeColor="text1"/>
        </w:rPr>
        <w:t xml:space="preserve"> its recommendations on annual evaluations and merit raises to the Chair.</w:t>
      </w:r>
    </w:p>
    <w:p w14:paraId="2EE16EF0" w14:textId="77777777" w:rsidR="002A5334" w:rsidRPr="006D1E63" w:rsidRDefault="006735C1" w:rsidP="004649BF">
      <w:pPr>
        <w:pStyle w:val="Heading4"/>
        <w:numPr>
          <w:ilvl w:val="1"/>
          <w:numId w:val="25"/>
        </w:numPr>
        <w:ind w:left="1440"/>
        <w:rPr>
          <w:rFonts w:ascii="Garamond" w:hAnsi="Garamond"/>
          <w:bCs/>
        </w:rPr>
      </w:pPr>
      <w:r w:rsidRPr="006D1E63">
        <w:rPr>
          <w:rFonts w:ascii="Garamond" w:hAnsi="Garamond"/>
          <w:bCs/>
        </w:rPr>
        <w:t>Promotion and Tenure Committee</w:t>
      </w:r>
    </w:p>
    <w:p w14:paraId="1969B9C4" w14:textId="77777777" w:rsidR="00E5280E" w:rsidRPr="00761086" w:rsidRDefault="00700FB4" w:rsidP="00E5280E">
      <w:pPr>
        <w:spacing w:after="80"/>
        <w:ind w:left="1440"/>
        <w:rPr>
          <w:rFonts w:ascii="Garamond" w:hAnsi="Garamond"/>
          <w:color w:val="000000" w:themeColor="text1"/>
        </w:rPr>
      </w:pPr>
      <w:r w:rsidRPr="00761086">
        <w:rPr>
          <w:rFonts w:ascii="Garamond" w:hAnsi="Garamond"/>
          <w:color w:val="000000" w:themeColor="text1"/>
        </w:rPr>
        <w:t>The P</w:t>
      </w:r>
      <w:r w:rsidR="00315EC2" w:rsidRPr="00761086">
        <w:rPr>
          <w:rFonts w:ascii="Garamond" w:hAnsi="Garamond"/>
          <w:color w:val="000000" w:themeColor="text1"/>
        </w:rPr>
        <w:t>&amp;T</w:t>
      </w:r>
      <w:r w:rsidRPr="00761086">
        <w:rPr>
          <w:rFonts w:ascii="Garamond" w:hAnsi="Garamond"/>
          <w:color w:val="000000" w:themeColor="text1"/>
        </w:rPr>
        <w:t xml:space="preserve"> Committee shall consist of all tenured faculty members of the Department and is chaired by the</w:t>
      </w:r>
      <w:r w:rsidR="00315EC2" w:rsidRPr="00761086">
        <w:rPr>
          <w:rFonts w:ascii="Garamond" w:hAnsi="Garamond"/>
          <w:color w:val="000000" w:themeColor="text1"/>
        </w:rPr>
        <w:t xml:space="preserve"> C</w:t>
      </w:r>
      <w:r w:rsidRPr="00761086">
        <w:rPr>
          <w:rFonts w:ascii="Garamond" w:hAnsi="Garamond"/>
          <w:color w:val="000000" w:themeColor="text1"/>
        </w:rPr>
        <w:t>hair. In the case of candidates for tenure or promotion from Assistant to Associate Professor, all tenured faculty members shall be eligible to vote.</w:t>
      </w:r>
      <w:r w:rsidR="004B499C" w:rsidRPr="00761086">
        <w:rPr>
          <w:rFonts w:ascii="Garamond" w:hAnsi="Garamond"/>
          <w:color w:val="000000" w:themeColor="text1"/>
        </w:rPr>
        <w:t xml:space="preserve"> </w:t>
      </w:r>
      <w:r w:rsidRPr="00761086">
        <w:rPr>
          <w:rFonts w:ascii="Garamond" w:hAnsi="Garamond"/>
          <w:color w:val="000000" w:themeColor="text1"/>
        </w:rPr>
        <w:t xml:space="preserve">In the case of candidates for promotion from Associate to Full Professor, all faculty members who hold the rank of Full Professor shall be eligible to vote. In the case of candidates for promotion of Specialized Faculty, all tenured faculty members shall be eligible to vote. </w:t>
      </w:r>
      <w:r w:rsidR="004B499C" w:rsidRPr="00761086">
        <w:rPr>
          <w:rFonts w:ascii="Garamond" w:hAnsi="Garamond"/>
          <w:color w:val="000000" w:themeColor="text1"/>
        </w:rPr>
        <w:t>Anyone with a conflict of interest concerning the candidate shall be excluded from the committee.</w:t>
      </w:r>
    </w:p>
    <w:p w14:paraId="0808601C" w14:textId="77777777" w:rsidR="00700FB4" w:rsidRPr="00761086" w:rsidRDefault="00700FB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 xml:space="preserve">duties of the </w:t>
      </w:r>
      <w:r w:rsidR="00315EC2" w:rsidRPr="00761086">
        <w:rPr>
          <w:rFonts w:ascii="Garamond" w:hAnsi="Garamond"/>
          <w:color w:val="000000" w:themeColor="text1"/>
        </w:rPr>
        <w:t xml:space="preserve">appropriate </w:t>
      </w:r>
      <w:r w:rsidRPr="00761086">
        <w:rPr>
          <w:rFonts w:ascii="Garamond" w:hAnsi="Garamond"/>
          <w:color w:val="000000" w:themeColor="text1"/>
        </w:rPr>
        <w:t>P</w:t>
      </w:r>
      <w:r w:rsidR="00315EC2" w:rsidRPr="00761086">
        <w:rPr>
          <w:rFonts w:ascii="Garamond" w:hAnsi="Garamond"/>
          <w:color w:val="000000" w:themeColor="text1"/>
        </w:rPr>
        <w:t>&amp;T</w:t>
      </w:r>
      <w:r w:rsidRPr="00761086">
        <w:rPr>
          <w:rFonts w:ascii="Garamond" w:hAnsi="Garamond"/>
          <w:color w:val="000000" w:themeColor="text1"/>
        </w:rPr>
        <w:t xml:space="preserve"> Committee shall</w:t>
      </w:r>
      <w:r w:rsidR="00845EC0" w:rsidRPr="00761086">
        <w:rPr>
          <w:rFonts w:ascii="Garamond" w:hAnsi="Garamond"/>
          <w:color w:val="000000" w:themeColor="text1"/>
        </w:rPr>
        <w:t xml:space="preserve"> include</w:t>
      </w:r>
      <w:r w:rsidRPr="00761086">
        <w:rPr>
          <w:rFonts w:ascii="Garamond" w:hAnsi="Garamond"/>
          <w:color w:val="000000" w:themeColor="text1"/>
        </w:rPr>
        <w:t>:</w:t>
      </w:r>
    </w:p>
    <w:p w14:paraId="445BC5B9" w14:textId="77777777" w:rsidR="00E47C05" w:rsidRPr="00761086" w:rsidRDefault="00E47C05"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conducting an annual review of all faculty members eligible for promotion and/or tenure and making appropriate recommendations regarding those so eligible.</w:t>
      </w:r>
    </w:p>
    <w:p w14:paraId="0FBD22DA" w14:textId="77777777" w:rsidR="00E47C05" w:rsidRPr="00761086" w:rsidRDefault="00E47C05"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conducting an annual review of all specialized faculty eligible for promotion and making appropriate recommendations regarding those so eligible.</w:t>
      </w:r>
    </w:p>
    <w:p w14:paraId="65EEB419" w14:textId="77777777" w:rsidR="00E47C05" w:rsidRPr="00761086" w:rsidRDefault="00700FB4"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and discuss</w:t>
      </w:r>
      <w:r w:rsidR="00845EC0" w:rsidRPr="00761086">
        <w:rPr>
          <w:rFonts w:ascii="Garamond" w:hAnsi="Garamond"/>
          <w:color w:val="000000" w:themeColor="text1"/>
        </w:rPr>
        <w:t>ing</w:t>
      </w:r>
      <w:r w:rsidRPr="00761086">
        <w:rPr>
          <w:rFonts w:ascii="Garamond" w:hAnsi="Garamond"/>
          <w:color w:val="000000" w:themeColor="text1"/>
        </w:rPr>
        <w:t xml:space="preserve"> the candidates’ binders for promotion and/or tenure.</w:t>
      </w:r>
    </w:p>
    <w:p w14:paraId="1180180C" w14:textId="77777777" w:rsidR="00E47C05" w:rsidRPr="00761086" w:rsidRDefault="00700FB4"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mak</w:t>
      </w:r>
      <w:r w:rsidR="00845EC0" w:rsidRPr="00761086">
        <w:rPr>
          <w:rFonts w:ascii="Garamond" w:hAnsi="Garamond"/>
          <w:color w:val="000000" w:themeColor="text1"/>
        </w:rPr>
        <w:t>ing</w:t>
      </w:r>
      <w:r w:rsidRPr="00761086">
        <w:rPr>
          <w:rFonts w:ascii="Garamond" w:hAnsi="Garamond"/>
          <w:color w:val="000000" w:themeColor="text1"/>
        </w:rPr>
        <w:t xml:space="preserve"> a recommendation, determined by a secret vote, for the candidate’s tenure and/or promotion.</w:t>
      </w:r>
    </w:p>
    <w:p w14:paraId="7A274C96" w14:textId="77777777" w:rsidR="00E47C05" w:rsidRPr="00761086" w:rsidRDefault="00700FB4"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conduct</w:t>
      </w:r>
      <w:r w:rsidR="00845EC0" w:rsidRPr="00761086">
        <w:rPr>
          <w:rFonts w:ascii="Garamond" w:hAnsi="Garamond"/>
          <w:color w:val="000000" w:themeColor="text1"/>
        </w:rPr>
        <w:t>ing</w:t>
      </w:r>
      <w:r w:rsidRPr="00761086">
        <w:rPr>
          <w:rFonts w:ascii="Garamond" w:hAnsi="Garamond"/>
          <w:color w:val="000000" w:themeColor="text1"/>
        </w:rPr>
        <w:t xml:space="preserve"> the third-year review of Assistant Professors.</w:t>
      </w:r>
    </w:p>
    <w:p w14:paraId="50B21A97" w14:textId="77777777" w:rsidR="00BA2D39" w:rsidRPr="00761086" w:rsidRDefault="00700FB4"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select</w:t>
      </w:r>
      <w:r w:rsidR="00845EC0" w:rsidRPr="00761086">
        <w:rPr>
          <w:rFonts w:ascii="Garamond" w:hAnsi="Garamond"/>
          <w:color w:val="000000" w:themeColor="text1"/>
        </w:rPr>
        <w:t>ing</w:t>
      </w:r>
      <w:r w:rsidRPr="00761086">
        <w:rPr>
          <w:rFonts w:ascii="Garamond" w:hAnsi="Garamond"/>
          <w:color w:val="000000" w:themeColor="text1"/>
        </w:rPr>
        <w:t xml:space="preserve"> one of its members for a departmental representative on the Humanities Divisional Promotion and Tenure Committee. Normally, this role is served by the department </w:t>
      </w:r>
      <w:r w:rsidR="00EB6356" w:rsidRPr="00761086">
        <w:rPr>
          <w:rFonts w:ascii="Garamond" w:hAnsi="Garamond"/>
          <w:color w:val="000000" w:themeColor="text1"/>
        </w:rPr>
        <w:t>C</w:t>
      </w:r>
      <w:r w:rsidRPr="00761086">
        <w:rPr>
          <w:rFonts w:ascii="Garamond" w:hAnsi="Garamond"/>
          <w:color w:val="000000" w:themeColor="text1"/>
        </w:rPr>
        <w:t>hair.</w:t>
      </w:r>
    </w:p>
    <w:p w14:paraId="5BB2F5AF" w14:textId="77777777" w:rsidR="00700FB4" w:rsidRPr="00761086" w:rsidRDefault="00700FB4" w:rsidP="0052712E">
      <w:pPr>
        <w:pStyle w:val="ListParagraph"/>
        <w:numPr>
          <w:ilvl w:val="0"/>
          <w:numId w:val="49"/>
        </w:numPr>
        <w:spacing w:after="80"/>
        <w:rPr>
          <w:rFonts w:ascii="Garamond" w:hAnsi="Garamond"/>
          <w:color w:val="000000" w:themeColor="text1"/>
        </w:rPr>
      </w:pPr>
      <w:r w:rsidRPr="00761086">
        <w:rPr>
          <w:rFonts w:ascii="Garamond" w:hAnsi="Garamond"/>
          <w:color w:val="000000" w:themeColor="text1"/>
        </w:rPr>
        <w:t xml:space="preserve">For the Criteria for Promotion and Tenure of Tenure-track Faculty, </w:t>
      </w:r>
      <w:r w:rsidR="00F41A38" w:rsidRPr="00761086">
        <w:rPr>
          <w:rFonts w:ascii="Garamond" w:hAnsi="Garamond"/>
          <w:color w:val="000000" w:themeColor="text1"/>
        </w:rPr>
        <w:t>refer to</w:t>
      </w:r>
      <w:r w:rsidRPr="00761086">
        <w:rPr>
          <w:rFonts w:ascii="Garamond" w:hAnsi="Garamond"/>
          <w:color w:val="000000" w:themeColor="text1"/>
        </w:rPr>
        <w:t xml:space="preserve"> </w:t>
      </w:r>
      <w:r w:rsidR="00FC6877" w:rsidRPr="00761086">
        <w:rPr>
          <w:rFonts w:ascii="Garamond" w:hAnsi="Garamond"/>
          <w:color w:val="000000" w:themeColor="text1"/>
        </w:rPr>
        <w:t>Appendix A</w:t>
      </w:r>
      <w:r w:rsidRPr="00761086">
        <w:rPr>
          <w:rFonts w:ascii="Garamond" w:hAnsi="Garamond"/>
          <w:color w:val="000000" w:themeColor="text1"/>
        </w:rPr>
        <w:t xml:space="preserve">; for the Criteria for Promotion of Specialized Faculty, </w:t>
      </w:r>
      <w:r w:rsidR="00F41A38" w:rsidRPr="00761086">
        <w:rPr>
          <w:rFonts w:ascii="Garamond" w:hAnsi="Garamond"/>
          <w:color w:val="000000" w:themeColor="text1"/>
        </w:rPr>
        <w:t>refer to</w:t>
      </w:r>
      <w:r w:rsidRPr="00761086">
        <w:rPr>
          <w:rFonts w:ascii="Garamond" w:hAnsi="Garamond"/>
          <w:color w:val="000000" w:themeColor="text1"/>
        </w:rPr>
        <w:t xml:space="preserve"> </w:t>
      </w:r>
      <w:r w:rsidR="00FC6877" w:rsidRPr="00761086">
        <w:rPr>
          <w:rFonts w:ascii="Garamond" w:hAnsi="Garamond"/>
          <w:color w:val="000000" w:themeColor="text1"/>
        </w:rPr>
        <w:t>Appendix B</w:t>
      </w:r>
      <w:r w:rsidRPr="00761086">
        <w:rPr>
          <w:rFonts w:ascii="Garamond" w:hAnsi="Garamond"/>
          <w:color w:val="000000" w:themeColor="text1"/>
        </w:rPr>
        <w:t xml:space="preserve">; for the Third-Year Review for Tenure-track Faculty, </w:t>
      </w:r>
      <w:r w:rsidR="00F41A38" w:rsidRPr="00761086">
        <w:rPr>
          <w:rFonts w:ascii="Garamond" w:hAnsi="Garamond"/>
          <w:color w:val="000000" w:themeColor="text1"/>
        </w:rPr>
        <w:t>refer to</w:t>
      </w:r>
      <w:r w:rsidRPr="00761086">
        <w:rPr>
          <w:rFonts w:ascii="Garamond" w:hAnsi="Garamond"/>
          <w:color w:val="000000" w:themeColor="text1"/>
        </w:rPr>
        <w:t xml:space="preserve"> VI.B.</w:t>
      </w:r>
    </w:p>
    <w:p w14:paraId="7B882AD0" w14:textId="77777777" w:rsidR="00025327" w:rsidRPr="006D1E63" w:rsidRDefault="006735C1" w:rsidP="004649BF">
      <w:pPr>
        <w:pStyle w:val="Heading4"/>
        <w:numPr>
          <w:ilvl w:val="1"/>
          <w:numId w:val="25"/>
        </w:numPr>
        <w:ind w:left="1440"/>
        <w:rPr>
          <w:rFonts w:ascii="Garamond" w:hAnsi="Garamond"/>
          <w:bCs/>
        </w:rPr>
      </w:pPr>
      <w:r w:rsidRPr="006D1E63">
        <w:rPr>
          <w:rFonts w:ascii="Garamond" w:hAnsi="Garamond"/>
          <w:bCs/>
        </w:rPr>
        <w:t>Area</w:t>
      </w:r>
      <w:r w:rsidR="002A5334" w:rsidRPr="006D1E63">
        <w:rPr>
          <w:rFonts w:ascii="Garamond" w:hAnsi="Garamond"/>
          <w:bCs/>
        </w:rPr>
        <w:t xml:space="preserve"> </w:t>
      </w:r>
      <w:r w:rsidRPr="006D1E63">
        <w:rPr>
          <w:rFonts w:ascii="Garamond" w:hAnsi="Garamond"/>
          <w:bCs/>
        </w:rPr>
        <w:t>Committees on Archaeology, Ancient History</w:t>
      </w:r>
      <w:r w:rsidR="003D2462" w:rsidRPr="006D1E63">
        <w:rPr>
          <w:rFonts w:ascii="Garamond" w:hAnsi="Garamond"/>
          <w:bCs/>
        </w:rPr>
        <w:t>, and Philology</w:t>
      </w:r>
    </w:p>
    <w:p w14:paraId="31DF7183" w14:textId="77777777" w:rsidR="00E5280E" w:rsidRPr="00761086" w:rsidRDefault="003D2462" w:rsidP="00E5280E">
      <w:pPr>
        <w:spacing w:after="80"/>
        <w:ind w:left="1440"/>
        <w:rPr>
          <w:rFonts w:ascii="Garamond" w:hAnsi="Garamond"/>
          <w:color w:val="000000" w:themeColor="text1"/>
        </w:rPr>
      </w:pPr>
      <w:r w:rsidRPr="00761086">
        <w:rPr>
          <w:rFonts w:ascii="Garamond" w:hAnsi="Garamond"/>
          <w:color w:val="000000" w:themeColor="text1"/>
        </w:rPr>
        <w:t>Each of the area committees</w:t>
      </w:r>
      <w:r w:rsidR="002A5334" w:rsidRPr="00761086">
        <w:rPr>
          <w:rFonts w:ascii="Garamond" w:hAnsi="Garamond"/>
          <w:color w:val="000000" w:themeColor="text1"/>
        </w:rPr>
        <w:t xml:space="preserve"> shall consist of all faculty members </w:t>
      </w:r>
      <w:r w:rsidRPr="00761086">
        <w:rPr>
          <w:rFonts w:ascii="Garamond" w:hAnsi="Garamond"/>
          <w:color w:val="000000" w:themeColor="text1"/>
        </w:rPr>
        <w:t xml:space="preserve">who specialize in the respective area </w:t>
      </w:r>
      <w:r w:rsidR="002A5334" w:rsidRPr="00761086">
        <w:rPr>
          <w:rFonts w:ascii="Garamond" w:hAnsi="Garamond"/>
          <w:color w:val="000000" w:themeColor="text1"/>
        </w:rPr>
        <w:t xml:space="preserve">and one additional faculty member selected by the </w:t>
      </w:r>
      <w:r w:rsidR="00CA6794" w:rsidRPr="00761086">
        <w:rPr>
          <w:rFonts w:ascii="Garamond" w:hAnsi="Garamond"/>
          <w:color w:val="000000" w:themeColor="text1"/>
        </w:rPr>
        <w:t>C</w:t>
      </w:r>
      <w:r w:rsidR="002A5334" w:rsidRPr="00761086">
        <w:rPr>
          <w:rFonts w:ascii="Garamond" w:hAnsi="Garamond"/>
          <w:color w:val="000000" w:themeColor="text1"/>
        </w:rPr>
        <w:t xml:space="preserve">hair. The chair </w:t>
      </w:r>
      <w:r w:rsidR="00CA6794" w:rsidRPr="00761086">
        <w:rPr>
          <w:rFonts w:ascii="Garamond" w:hAnsi="Garamond"/>
          <w:color w:val="000000" w:themeColor="text1"/>
        </w:rPr>
        <w:t xml:space="preserve">of each area committee </w:t>
      </w:r>
      <w:r w:rsidR="002A5334" w:rsidRPr="00761086">
        <w:rPr>
          <w:rFonts w:ascii="Garamond" w:hAnsi="Garamond"/>
          <w:color w:val="000000" w:themeColor="text1"/>
        </w:rPr>
        <w:t>shall be appointed by the Chair.</w:t>
      </w:r>
    </w:p>
    <w:p w14:paraId="6412837B" w14:textId="77777777" w:rsidR="002A5334"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45EC0" w:rsidRPr="00761086">
        <w:rPr>
          <w:rFonts w:ascii="Garamond" w:hAnsi="Garamond"/>
          <w:color w:val="000000" w:themeColor="text1"/>
        </w:rPr>
        <w:t>duties of the Area C</w:t>
      </w:r>
      <w:r w:rsidRPr="00761086">
        <w:rPr>
          <w:rFonts w:ascii="Garamond" w:hAnsi="Garamond"/>
          <w:color w:val="000000" w:themeColor="text1"/>
        </w:rPr>
        <w:t>ommittee</w:t>
      </w:r>
      <w:r w:rsidR="00845EC0" w:rsidRPr="00761086">
        <w:rPr>
          <w:rFonts w:ascii="Garamond" w:hAnsi="Garamond"/>
          <w:color w:val="000000" w:themeColor="text1"/>
        </w:rPr>
        <w:t>s</w:t>
      </w:r>
      <w:r w:rsidRPr="00761086">
        <w:rPr>
          <w:rFonts w:ascii="Garamond" w:hAnsi="Garamond"/>
          <w:color w:val="000000" w:themeColor="text1"/>
        </w:rPr>
        <w:t xml:space="preserve"> shall</w:t>
      </w:r>
      <w:r w:rsidR="00845EC0" w:rsidRPr="00761086">
        <w:rPr>
          <w:rFonts w:ascii="Garamond" w:hAnsi="Garamond"/>
          <w:color w:val="000000" w:themeColor="text1"/>
        </w:rPr>
        <w:t xml:space="preserve"> include:</w:t>
      </w:r>
    </w:p>
    <w:p w14:paraId="354AFE2B" w14:textId="77777777" w:rsidR="002A5334" w:rsidRPr="00761086" w:rsidRDefault="002A5334"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t>oversee</w:t>
      </w:r>
      <w:r w:rsidR="00845EC0" w:rsidRPr="00761086">
        <w:rPr>
          <w:rFonts w:ascii="Garamond" w:hAnsi="Garamond"/>
          <w:color w:val="000000" w:themeColor="text1"/>
        </w:rPr>
        <w:t>ing</w:t>
      </w:r>
      <w:r w:rsidRPr="00761086">
        <w:rPr>
          <w:rFonts w:ascii="Garamond" w:hAnsi="Garamond"/>
          <w:color w:val="000000" w:themeColor="text1"/>
        </w:rPr>
        <w:t xml:space="preserve"> the graduate </w:t>
      </w:r>
      <w:r w:rsidR="000C5D62" w:rsidRPr="00761086">
        <w:rPr>
          <w:rFonts w:ascii="Garamond" w:hAnsi="Garamond"/>
          <w:color w:val="000000" w:themeColor="text1"/>
        </w:rPr>
        <w:t>and undergraduate</w:t>
      </w:r>
      <w:r w:rsidRPr="00761086">
        <w:rPr>
          <w:rFonts w:ascii="Garamond" w:hAnsi="Garamond"/>
          <w:color w:val="000000" w:themeColor="text1"/>
        </w:rPr>
        <w:t xml:space="preserve"> program </w:t>
      </w:r>
      <w:r w:rsidR="000C5D62" w:rsidRPr="00761086">
        <w:rPr>
          <w:rFonts w:ascii="Garamond" w:hAnsi="Garamond"/>
          <w:color w:val="000000" w:themeColor="text1"/>
        </w:rPr>
        <w:t xml:space="preserve">in their area. In </w:t>
      </w:r>
      <w:r w:rsidR="00CA6794" w:rsidRPr="00761086">
        <w:rPr>
          <w:rFonts w:ascii="Garamond" w:hAnsi="Garamond"/>
          <w:color w:val="000000" w:themeColor="text1"/>
        </w:rPr>
        <w:t xml:space="preserve">the </w:t>
      </w:r>
      <w:r w:rsidR="000C5D62" w:rsidRPr="00761086">
        <w:rPr>
          <w:rFonts w:ascii="Garamond" w:hAnsi="Garamond"/>
          <w:color w:val="000000" w:themeColor="text1"/>
        </w:rPr>
        <w:t>case of archaeology, th</w:t>
      </w:r>
      <w:r w:rsidR="00FC6877" w:rsidRPr="00761086">
        <w:rPr>
          <w:rFonts w:ascii="Garamond" w:hAnsi="Garamond"/>
          <w:color w:val="000000" w:themeColor="text1"/>
        </w:rPr>
        <w:t>is</w:t>
      </w:r>
      <w:r w:rsidR="000C5D62" w:rsidRPr="00761086">
        <w:rPr>
          <w:rFonts w:ascii="Garamond" w:hAnsi="Garamond"/>
          <w:color w:val="000000" w:themeColor="text1"/>
        </w:rPr>
        <w:t xml:space="preserve"> includes fieldwork</w:t>
      </w:r>
      <w:r w:rsidR="004448D1" w:rsidRPr="00761086">
        <w:rPr>
          <w:rFonts w:ascii="Garamond" w:hAnsi="Garamond"/>
          <w:color w:val="000000" w:themeColor="text1"/>
        </w:rPr>
        <w:t>.</w:t>
      </w:r>
    </w:p>
    <w:p w14:paraId="19059476" w14:textId="77777777" w:rsidR="002A5334" w:rsidRPr="00761086" w:rsidRDefault="00845EC0"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t>organizing</w:t>
      </w:r>
      <w:r w:rsidR="002A5334" w:rsidRPr="00761086">
        <w:rPr>
          <w:rFonts w:ascii="Garamond" w:hAnsi="Garamond"/>
          <w:color w:val="000000" w:themeColor="text1"/>
        </w:rPr>
        <w:t xml:space="preserve"> and grad</w:t>
      </w:r>
      <w:r w:rsidRPr="00761086">
        <w:rPr>
          <w:rFonts w:ascii="Garamond" w:hAnsi="Garamond"/>
          <w:color w:val="000000" w:themeColor="text1"/>
        </w:rPr>
        <w:t xml:space="preserve">ing </w:t>
      </w:r>
      <w:r w:rsidR="002A5334" w:rsidRPr="00761086">
        <w:rPr>
          <w:rFonts w:ascii="Garamond" w:hAnsi="Garamond"/>
          <w:color w:val="000000" w:themeColor="text1"/>
        </w:rPr>
        <w:t>M</w:t>
      </w:r>
      <w:r w:rsidR="00FC6877" w:rsidRPr="00761086">
        <w:rPr>
          <w:rFonts w:ascii="Garamond" w:hAnsi="Garamond"/>
          <w:color w:val="000000" w:themeColor="text1"/>
        </w:rPr>
        <w:t>.</w:t>
      </w:r>
      <w:r w:rsidR="002A5334" w:rsidRPr="00761086">
        <w:rPr>
          <w:rFonts w:ascii="Garamond" w:hAnsi="Garamond"/>
          <w:color w:val="000000" w:themeColor="text1"/>
        </w:rPr>
        <w:t>A</w:t>
      </w:r>
      <w:r w:rsidR="00FC6877" w:rsidRPr="00761086">
        <w:rPr>
          <w:rFonts w:ascii="Garamond" w:hAnsi="Garamond"/>
          <w:color w:val="000000" w:themeColor="text1"/>
        </w:rPr>
        <w:t>.</w:t>
      </w:r>
      <w:r w:rsidR="002A5334" w:rsidRPr="00761086">
        <w:rPr>
          <w:rFonts w:ascii="Garamond" w:hAnsi="Garamond"/>
          <w:color w:val="000000" w:themeColor="text1"/>
        </w:rPr>
        <w:t xml:space="preserve"> and Ph</w:t>
      </w:r>
      <w:r w:rsidR="00FC6877" w:rsidRPr="00761086">
        <w:rPr>
          <w:rFonts w:ascii="Garamond" w:hAnsi="Garamond"/>
          <w:color w:val="000000" w:themeColor="text1"/>
        </w:rPr>
        <w:t>.</w:t>
      </w:r>
      <w:r w:rsidR="002A5334" w:rsidRPr="00761086">
        <w:rPr>
          <w:rFonts w:ascii="Garamond" w:hAnsi="Garamond"/>
          <w:color w:val="000000" w:themeColor="text1"/>
        </w:rPr>
        <w:t>D</w:t>
      </w:r>
      <w:r w:rsidR="00FC6877" w:rsidRPr="00761086">
        <w:rPr>
          <w:rFonts w:ascii="Garamond" w:hAnsi="Garamond"/>
          <w:color w:val="000000" w:themeColor="text1"/>
        </w:rPr>
        <w:t>.</w:t>
      </w:r>
      <w:r w:rsidR="002A5334" w:rsidRPr="00761086">
        <w:rPr>
          <w:rFonts w:ascii="Garamond" w:hAnsi="Garamond"/>
          <w:color w:val="000000" w:themeColor="text1"/>
        </w:rPr>
        <w:t xml:space="preserve"> comprehensive exams</w:t>
      </w:r>
      <w:r w:rsidR="004448D1" w:rsidRPr="00761086">
        <w:rPr>
          <w:rFonts w:ascii="Garamond" w:hAnsi="Garamond"/>
          <w:color w:val="000000" w:themeColor="text1"/>
        </w:rPr>
        <w:t xml:space="preserve">; In </w:t>
      </w:r>
      <w:r w:rsidR="00CA6794" w:rsidRPr="00761086">
        <w:rPr>
          <w:rFonts w:ascii="Garamond" w:hAnsi="Garamond"/>
          <w:color w:val="000000" w:themeColor="text1"/>
        </w:rPr>
        <w:t xml:space="preserve">the </w:t>
      </w:r>
      <w:r w:rsidR="004448D1" w:rsidRPr="00761086">
        <w:rPr>
          <w:rFonts w:ascii="Garamond" w:hAnsi="Garamond"/>
          <w:color w:val="000000" w:themeColor="text1"/>
        </w:rPr>
        <w:t xml:space="preserve">case of philology, </w:t>
      </w:r>
      <w:r w:rsidR="00CA6794" w:rsidRPr="00761086">
        <w:rPr>
          <w:rFonts w:ascii="Garamond" w:hAnsi="Garamond"/>
          <w:color w:val="000000" w:themeColor="text1"/>
        </w:rPr>
        <w:t xml:space="preserve">this includes </w:t>
      </w:r>
      <w:r w:rsidR="004448D1" w:rsidRPr="00761086">
        <w:rPr>
          <w:rFonts w:ascii="Garamond" w:hAnsi="Garamond"/>
          <w:color w:val="000000" w:themeColor="text1"/>
        </w:rPr>
        <w:t>proctor</w:t>
      </w:r>
      <w:r w:rsidR="009C587E" w:rsidRPr="00761086">
        <w:rPr>
          <w:rFonts w:ascii="Garamond" w:hAnsi="Garamond"/>
          <w:color w:val="000000" w:themeColor="text1"/>
        </w:rPr>
        <w:t>ing</w:t>
      </w:r>
      <w:r w:rsidR="004448D1" w:rsidRPr="00761086">
        <w:rPr>
          <w:rFonts w:ascii="Garamond" w:hAnsi="Garamond"/>
          <w:color w:val="000000" w:themeColor="text1"/>
        </w:rPr>
        <w:t xml:space="preserve"> the </w:t>
      </w:r>
      <w:r w:rsidR="00FC6877" w:rsidRPr="00761086">
        <w:rPr>
          <w:rFonts w:ascii="Garamond" w:hAnsi="Garamond"/>
          <w:color w:val="000000" w:themeColor="text1"/>
        </w:rPr>
        <w:t xml:space="preserve">graduate </w:t>
      </w:r>
      <w:r w:rsidR="004448D1" w:rsidRPr="00761086">
        <w:rPr>
          <w:rFonts w:ascii="Garamond" w:hAnsi="Garamond"/>
          <w:color w:val="000000" w:themeColor="text1"/>
        </w:rPr>
        <w:t>diagnostic Greek and Latin exams in the Fall.</w:t>
      </w:r>
    </w:p>
    <w:p w14:paraId="061D285F" w14:textId="77777777" w:rsidR="002A5334" w:rsidRPr="00761086" w:rsidRDefault="002A5334"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lastRenderedPageBreak/>
        <w:t>prepar</w:t>
      </w:r>
      <w:r w:rsidR="00845EC0" w:rsidRPr="00761086">
        <w:rPr>
          <w:rFonts w:ascii="Garamond" w:hAnsi="Garamond"/>
          <w:color w:val="000000" w:themeColor="text1"/>
        </w:rPr>
        <w:t xml:space="preserve">ing </w:t>
      </w:r>
      <w:r w:rsidRPr="00761086">
        <w:rPr>
          <w:rFonts w:ascii="Garamond" w:hAnsi="Garamond"/>
          <w:color w:val="000000" w:themeColor="text1"/>
        </w:rPr>
        <w:t xml:space="preserve">a coordinated offering of </w:t>
      </w:r>
      <w:r w:rsidR="004448D1" w:rsidRPr="00761086">
        <w:rPr>
          <w:rFonts w:ascii="Garamond" w:hAnsi="Garamond"/>
          <w:color w:val="000000" w:themeColor="text1"/>
        </w:rPr>
        <w:t xml:space="preserve">graduate and undergraduate </w:t>
      </w:r>
      <w:r w:rsidRPr="00761086">
        <w:rPr>
          <w:rFonts w:ascii="Garamond" w:hAnsi="Garamond"/>
          <w:color w:val="000000" w:themeColor="text1"/>
        </w:rPr>
        <w:t>courses for the upcoming year</w:t>
      </w:r>
      <w:r w:rsidR="004448D1" w:rsidRPr="00761086">
        <w:rPr>
          <w:rFonts w:ascii="Garamond" w:hAnsi="Garamond"/>
          <w:color w:val="000000" w:themeColor="text1"/>
        </w:rPr>
        <w:t xml:space="preserve"> to be submitted by the chairs of the area committees to the Undergraduate Studies Committee</w:t>
      </w:r>
      <w:r w:rsidR="00F41A38" w:rsidRPr="00761086">
        <w:rPr>
          <w:rFonts w:ascii="Garamond" w:hAnsi="Garamond"/>
          <w:color w:val="000000" w:themeColor="text1"/>
        </w:rPr>
        <w:t xml:space="preserve">, </w:t>
      </w:r>
      <w:r w:rsidR="00F41A38" w:rsidRPr="00761086">
        <w:rPr>
          <w:rFonts w:ascii="Garamond" w:hAnsi="Garamond"/>
        </w:rPr>
        <w:t xml:space="preserve">as provided in </w:t>
      </w:r>
      <w:r w:rsidR="004448D1" w:rsidRPr="00761086">
        <w:rPr>
          <w:rFonts w:ascii="Garamond" w:hAnsi="Garamond"/>
          <w:color w:val="000000" w:themeColor="text1"/>
        </w:rPr>
        <w:t>III.</w:t>
      </w:r>
      <w:r w:rsidR="00CA6794" w:rsidRPr="00761086">
        <w:rPr>
          <w:rFonts w:ascii="Garamond" w:hAnsi="Garamond"/>
          <w:color w:val="000000" w:themeColor="text1"/>
        </w:rPr>
        <w:t>C.</w:t>
      </w:r>
      <w:r w:rsidR="004448D1" w:rsidRPr="00761086">
        <w:rPr>
          <w:rFonts w:ascii="Garamond" w:hAnsi="Garamond"/>
          <w:color w:val="000000" w:themeColor="text1"/>
        </w:rPr>
        <w:t>2.c.</w:t>
      </w:r>
    </w:p>
    <w:p w14:paraId="27A26C27" w14:textId="77777777" w:rsidR="002A5334" w:rsidRPr="00761086" w:rsidRDefault="009A00F0"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t xml:space="preserve">ranking graduate applications to </w:t>
      </w:r>
      <w:r w:rsidR="00025327" w:rsidRPr="00761086">
        <w:rPr>
          <w:rFonts w:ascii="Garamond" w:hAnsi="Garamond"/>
          <w:color w:val="000000" w:themeColor="text1"/>
        </w:rPr>
        <w:t>their respective program</w:t>
      </w:r>
      <w:r w:rsidR="006E216E" w:rsidRPr="00761086">
        <w:rPr>
          <w:rFonts w:ascii="Garamond" w:hAnsi="Garamond"/>
          <w:color w:val="000000" w:themeColor="text1"/>
        </w:rPr>
        <w:t>.</w:t>
      </w:r>
    </w:p>
    <w:p w14:paraId="1D1BCB05" w14:textId="77777777" w:rsidR="004448D1" w:rsidRPr="00761086" w:rsidRDefault="002A5334"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845EC0" w:rsidRPr="00761086">
        <w:rPr>
          <w:rFonts w:ascii="Garamond" w:hAnsi="Garamond"/>
          <w:color w:val="000000" w:themeColor="text1"/>
        </w:rPr>
        <w:t>ing</w:t>
      </w:r>
      <w:r w:rsidRPr="00761086">
        <w:rPr>
          <w:rFonts w:ascii="Garamond" w:hAnsi="Garamond"/>
          <w:color w:val="000000" w:themeColor="text1"/>
        </w:rPr>
        <w:t xml:space="preserve"> course offerings and degree requirements</w:t>
      </w:r>
      <w:r w:rsidR="00600F13" w:rsidRPr="00761086">
        <w:rPr>
          <w:rFonts w:ascii="Garamond" w:hAnsi="Garamond"/>
          <w:color w:val="000000" w:themeColor="text1"/>
        </w:rPr>
        <w:t xml:space="preserve"> in their areas</w:t>
      </w:r>
      <w:r w:rsidR="006E216E" w:rsidRPr="00761086">
        <w:rPr>
          <w:rFonts w:ascii="Garamond" w:hAnsi="Garamond"/>
          <w:color w:val="000000" w:themeColor="text1"/>
        </w:rPr>
        <w:t>.</w:t>
      </w:r>
    </w:p>
    <w:p w14:paraId="4E4830CB" w14:textId="77777777" w:rsidR="002A5334" w:rsidRPr="00761086" w:rsidRDefault="002A5334" w:rsidP="00E5280E">
      <w:pPr>
        <w:pStyle w:val="ListParagraph"/>
        <w:numPr>
          <w:ilvl w:val="0"/>
          <w:numId w:val="12"/>
        </w:numPr>
        <w:spacing w:after="80"/>
        <w:ind w:left="2160"/>
        <w:contextualSpacing w:val="0"/>
        <w:rPr>
          <w:rFonts w:ascii="Garamond" w:hAnsi="Garamond"/>
          <w:color w:val="000000" w:themeColor="text1"/>
        </w:rPr>
      </w:pPr>
      <w:r w:rsidRPr="00761086">
        <w:rPr>
          <w:rFonts w:ascii="Garamond" w:hAnsi="Garamond"/>
          <w:color w:val="000000" w:themeColor="text1"/>
        </w:rPr>
        <w:t>mak</w:t>
      </w:r>
      <w:r w:rsidR="00845EC0" w:rsidRPr="00761086">
        <w:rPr>
          <w:rFonts w:ascii="Garamond" w:hAnsi="Garamond"/>
          <w:color w:val="000000" w:themeColor="text1"/>
        </w:rPr>
        <w:t>ing</w:t>
      </w:r>
      <w:r w:rsidRPr="00761086">
        <w:rPr>
          <w:rFonts w:ascii="Garamond" w:hAnsi="Garamond"/>
          <w:color w:val="000000" w:themeColor="text1"/>
        </w:rPr>
        <w:t xml:space="preserve"> recommendations for changes as it deems appropriate respectively to the Graduate and Undergraduate Studies Committees. All such changes shall be subject to the approval of the entire faculty.</w:t>
      </w:r>
    </w:p>
    <w:p w14:paraId="4284BB81" w14:textId="77777777" w:rsidR="005F69C3" w:rsidRPr="00761086" w:rsidRDefault="005F69C3" w:rsidP="005F69C3">
      <w:pPr>
        <w:rPr>
          <w:rFonts w:ascii="Garamond" w:hAnsi="Garamond"/>
          <w:color w:val="000000" w:themeColor="text1"/>
        </w:rPr>
      </w:pPr>
    </w:p>
    <w:p w14:paraId="791A22F2" w14:textId="77777777" w:rsidR="002A5334" w:rsidRPr="00C97476" w:rsidRDefault="00BF4E2B" w:rsidP="004649BF">
      <w:pPr>
        <w:pStyle w:val="Heading4"/>
        <w:numPr>
          <w:ilvl w:val="1"/>
          <w:numId w:val="25"/>
        </w:numPr>
        <w:ind w:left="1440"/>
        <w:rPr>
          <w:rFonts w:ascii="Garamond" w:hAnsi="Garamond"/>
          <w:bCs/>
        </w:rPr>
      </w:pPr>
      <w:r w:rsidRPr="00C97476">
        <w:rPr>
          <w:rFonts w:ascii="Garamond" w:hAnsi="Garamond"/>
          <w:bCs/>
        </w:rPr>
        <w:t>Classics Outreach Committee</w:t>
      </w:r>
    </w:p>
    <w:p w14:paraId="7ABB8B02"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committee shall consist of </w:t>
      </w:r>
      <w:r w:rsidR="009C10F8" w:rsidRPr="00761086">
        <w:rPr>
          <w:rFonts w:ascii="Garamond" w:hAnsi="Garamond"/>
          <w:color w:val="000000" w:themeColor="text1"/>
        </w:rPr>
        <w:t xml:space="preserve">three faculty members elected annually by the </w:t>
      </w:r>
      <w:r w:rsidR="0057170F" w:rsidRPr="00761086">
        <w:rPr>
          <w:rFonts w:ascii="Garamond" w:hAnsi="Garamond"/>
          <w:color w:val="000000" w:themeColor="text1"/>
        </w:rPr>
        <w:t xml:space="preserve">voting </w:t>
      </w:r>
      <w:r w:rsidR="009C10F8" w:rsidRPr="00761086">
        <w:rPr>
          <w:rFonts w:ascii="Garamond" w:hAnsi="Garamond"/>
          <w:color w:val="000000" w:themeColor="text1"/>
        </w:rPr>
        <w:t>faculty in the Spring.</w:t>
      </w:r>
    </w:p>
    <w:p w14:paraId="07D0B78D" w14:textId="77777777" w:rsidR="00831E6D"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831E6D" w:rsidRPr="00761086">
        <w:rPr>
          <w:rFonts w:ascii="Garamond" w:hAnsi="Garamond"/>
          <w:color w:val="000000" w:themeColor="text1"/>
        </w:rPr>
        <w:t xml:space="preserve">duties of the </w:t>
      </w:r>
      <w:r w:rsidRPr="00761086">
        <w:rPr>
          <w:rFonts w:ascii="Garamond" w:hAnsi="Garamond"/>
          <w:color w:val="000000" w:themeColor="text1"/>
        </w:rPr>
        <w:t xml:space="preserve">committee </w:t>
      </w:r>
      <w:r w:rsidR="00831E6D" w:rsidRPr="00761086">
        <w:rPr>
          <w:rFonts w:ascii="Garamond" w:hAnsi="Garamond"/>
          <w:color w:val="000000" w:themeColor="text1"/>
        </w:rPr>
        <w:t>shall</w:t>
      </w:r>
      <w:r w:rsidRPr="00761086">
        <w:rPr>
          <w:rFonts w:ascii="Garamond" w:hAnsi="Garamond"/>
          <w:color w:val="000000" w:themeColor="text1"/>
        </w:rPr>
        <w:t xml:space="preserve"> </w:t>
      </w:r>
      <w:r w:rsidR="00831E6D" w:rsidRPr="00761086">
        <w:rPr>
          <w:rFonts w:ascii="Garamond" w:hAnsi="Garamond"/>
          <w:color w:val="000000" w:themeColor="text1"/>
        </w:rPr>
        <w:t>include:</w:t>
      </w:r>
    </w:p>
    <w:p w14:paraId="6D1E5E62" w14:textId="77777777" w:rsidR="00831E6D" w:rsidRPr="00761086" w:rsidRDefault="002A5334" w:rsidP="0052712E">
      <w:pPr>
        <w:pStyle w:val="ListParagraph"/>
        <w:numPr>
          <w:ilvl w:val="0"/>
          <w:numId w:val="46"/>
        </w:numPr>
        <w:spacing w:after="80"/>
        <w:ind w:left="2160"/>
        <w:contextualSpacing w:val="0"/>
        <w:rPr>
          <w:rFonts w:ascii="Garamond" w:hAnsi="Garamond"/>
          <w:color w:val="000000" w:themeColor="text1"/>
        </w:rPr>
      </w:pPr>
      <w:r w:rsidRPr="00761086">
        <w:rPr>
          <w:rFonts w:ascii="Garamond" w:hAnsi="Garamond"/>
          <w:color w:val="000000" w:themeColor="text1"/>
        </w:rPr>
        <w:t>coordinat</w:t>
      </w:r>
      <w:r w:rsidR="00831E6D" w:rsidRPr="00761086">
        <w:rPr>
          <w:rFonts w:ascii="Garamond" w:hAnsi="Garamond"/>
          <w:color w:val="000000" w:themeColor="text1"/>
        </w:rPr>
        <w:t>ing</w:t>
      </w:r>
      <w:r w:rsidRPr="00761086">
        <w:rPr>
          <w:rFonts w:ascii="Garamond" w:hAnsi="Garamond"/>
          <w:color w:val="000000" w:themeColor="text1"/>
        </w:rPr>
        <w:t xml:space="preserve"> the contacts of the Department with the K-12 schools</w:t>
      </w:r>
      <w:r w:rsidR="00EB6356" w:rsidRPr="00761086">
        <w:rPr>
          <w:rFonts w:ascii="Garamond" w:hAnsi="Garamond"/>
          <w:color w:val="000000" w:themeColor="text1"/>
        </w:rPr>
        <w:t>.</w:t>
      </w:r>
    </w:p>
    <w:p w14:paraId="4117BE5A" w14:textId="77777777" w:rsidR="002A5334" w:rsidRPr="00761086" w:rsidRDefault="009C10F8" w:rsidP="0052712E">
      <w:pPr>
        <w:pStyle w:val="ListParagraph"/>
        <w:numPr>
          <w:ilvl w:val="0"/>
          <w:numId w:val="46"/>
        </w:numPr>
        <w:spacing w:after="80"/>
        <w:ind w:left="2160"/>
        <w:contextualSpacing w:val="0"/>
        <w:rPr>
          <w:rFonts w:ascii="Garamond" w:hAnsi="Garamond"/>
          <w:color w:val="000000" w:themeColor="text1"/>
        </w:rPr>
      </w:pPr>
      <w:r w:rsidRPr="00761086">
        <w:rPr>
          <w:rFonts w:ascii="Garamond" w:hAnsi="Garamond"/>
          <w:color w:val="000000" w:themeColor="text1"/>
        </w:rPr>
        <w:t>coordinating</w:t>
      </w:r>
      <w:r w:rsidR="00831E6D" w:rsidRPr="00761086">
        <w:rPr>
          <w:rFonts w:ascii="Garamond" w:hAnsi="Garamond"/>
          <w:color w:val="000000" w:themeColor="text1"/>
        </w:rPr>
        <w:t xml:space="preserve"> </w:t>
      </w:r>
      <w:r w:rsidR="00BF4E2B" w:rsidRPr="00761086">
        <w:rPr>
          <w:rFonts w:ascii="Garamond" w:hAnsi="Garamond"/>
          <w:color w:val="000000" w:themeColor="text1"/>
        </w:rPr>
        <w:t>Classics Week</w:t>
      </w:r>
      <w:r w:rsidR="00831E6D" w:rsidRPr="00761086">
        <w:rPr>
          <w:rFonts w:ascii="Garamond" w:hAnsi="Garamond"/>
          <w:color w:val="000000" w:themeColor="text1"/>
        </w:rPr>
        <w:t xml:space="preserve">, in conjunction with the Undergraduate Studies Committee, as provided in III.C.2.c </w:t>
      </w:r>
      <w:r w:rsidR="000D2A1D" w:rsidRPr="00761086">
        <w:rPr>
          <w:rFonts w:ascii="Garamond" w:hAnsi="Garamond"/>
          <w:color w:val="000000" w:themeColor="text1"/>
        </w:rPr>
        <w:t>above</w:t>
      </w:r>
      <w:r w:rsidR="00BF4E2B" w:rsidRPr="00761086">
        <w:rPr>
          <w:rFonts w:ascii="Garamond" w:hAnsi="Garamond"/>
          <w:color w:val="000000" w:themeColor="text1"/>
        </w:rPr>
        <w:t>.</w:t>
      </w:r>
    </w:p>
    <w:p w14:paraId="46EE59FD" w14:textId="77777777" w:rsidR="002A5334" w:rsidRPr="00C97476" w:rsidRDefault="0022631E" w:rsidP="009C10F8">
      <w:pPr>
        <w:pStyle w:val="Heading4"/>
        <w:numPr>
          <w:ilvl w:val="1"/>
          <w:numId w:val="25"/>
        </w:numPr>
        <w:ind w:left="1530"/>
        <w:rPr>
          <w:rFonts w:ascii="Garamond" w:hAnsi="Garamond"/>
          <w:bCs/>
        </w:rPr>
      </w:pPr>
      <w:r w:rsidRPr="00C97476">
        <w:rPr>
          <w:rFonts w:ascii="Garamond" w:hAnsi="Garamond"/>
          <w:bCs/>
        </w:rPr>
        <w:t>Thompson Library Committee</w:t>
      </w:r>
    </w:p>
    <w:p w14:paraId="40FF09D7" w14:textId="77777777" w:rsidR="00E5280E" w:rsidRPr="00761086" w:rsidRDefault="002A5334" w:rsidP="00E5280E">
      <w:pPr>
        <w:pStyle w:val="Default"/>
        <w:spacing w:after="80"/>
        <w:ind w:left="1440"/>
        <w:rPr>
          <w:rFonts w:cs="Arial"/>
          <w:color w:val="000000" w:themeColor="text1"/>
        </w:rPr>
      </w:pPr>
      <w:r w:rsidRPr="00761086">
        <w:rPr>
          <w:rFonts w:cs="Arial"/>
          <w:color w:val="000000" w:themeColor="text1"/>
        </w:rPr>
        <w:t xml:space="preserve">Three members of the ranked faculty shall be annually elected </w:t>
      </w:r>
      <w:r w:rsidR="003A17D2" w:rsidRPr="00761086">
        <w:rPr>
          <w:rFonts w:cs="Arial"/>
          <w:color w:val="000000" w:themeColor="text1"/>
        </w:rPr>
        <w:t>by the</w:t>
      </w:r>
      <w:r w:rsidR="0057170F" w:rsidRPr="00761086">
        <w:rPr>
          <w:rFonts w:cs="Arial"/>
          <w:color w:val="000000" w:themeColor="text1"/>
        </w:rPr>
        <w:t xml:space="preserve"> voting </w:t>
      </w:r>
      <w:r w:rsidR="003A17D2" w:rsidRPr="00761086">
        <w:rPr>
          <w:rFonts w:cs="Arial"/>
          <w:color w:val="000000" w:themeColor="text1"/>
        </w:rPr>
        <w:t xml:space="preserve">faculty </w:t>
      </w:r>
      <w:r w:rsidRPr="00761086">
        <w:rPr>
          <w:rFonts w:cs="Arial"/>
          <w:color w:val="000000" w:themeColor="text1"/>
        </w:rPr>
        <w:t>in the Spring.</w:t>
      </w:r>
    </w:p>
    <w:p w14:paraId="13294929" w14:textId="77777777" w:rsidR="002A5334" w:rsidRPr="00761086" w:rsidRDefault="002A5334" w:rsidP="00E5280E">
      <w:pPr>
        <w:pStyle w:val="Default"/>
        <w:spacing w:after="80"/>
        <w:ind w:left="1440"/>
        <w:rPr>
          <w:rFonts w:cs="Arial"/>
        </w:rPr>
      </w:pPr>
      <w:r w:rsidRPr="00761086">
        <w:rPr>
          <w:rFonts w:cs="Arial"/>
          <w:color w:val="000000" w:themeColor="text1"/>
        </w:rPr>
        <w:t xml:space="preserve">The </w:t>
      </w:r>
      <w:r w:rsidR="00B35C3C" w:rsidRPr="00761086">
        <w:rPr>
          <w:rFonts w:cs="Arial"/>
          <w:color w:val="000000" w:themeColor="text1"/>
        </w:rPr>
        <w:t xml:space="preserve">duties of the TLC </w:t>
      </w:r>
      <w:r w:rsidRPr="00761086">
        <w:rPr>
          <w:rFonts w:cs="Arial"/>
          <w:color w:val="000000" w:themeColor="text1"/>
        </w:rPr>
        <w:t>shall</w:t>
      </w:r>
      <w:r w:rsidR="00B35C3C" w:rsidRPr="00761086">
        <w:rPr>
          <w:rFonts w:cs="Arial"/>
          <w:color w:val="000000" w:themeColor="text1"/>
        </w:rPr>
        <w:t xml:space="preserve"> include</w:t>
      </w:r>
      <w:r w:rsidRPr="00761086">
        <w:rPr>
          <w:rFonts w:cs="Arial"/>
          <w:color w:val="000000" w:themeColor="text1"/>
        </w:rPr>
        <w:t>:</w:t>
      </w:r>
    </w:p>
    <w:p w14:paraId="31E86B62" w14:textId="77777777" w:rsidR="002A5334" w:rsidRPr="00761086" w:rsidRDefault="002A5334" w:rsidP="00E5280E">
      <w:pPr>
        <w:pStyle w:val="ListParagraph"/>
        <w:numPr>
          <w:ilvl w:val="0"/>
          <w:numId w:val="13"/>
        </w:numPr>
        <w:spacing w:after="80"/>
        <w:ind w:left="2160"/>
        <w:contextualSpacing w:val="0"/>
        <w:rPr>
          <w:rFonts w:ascii="Garamond" w:hAnsi="Garamond"/>
          <w:color w:val="000000" w:themeColor="text1"/>
        </w:rPr>
      </w:pPr>
      <w:r w:rsidRPr="00761086">
        <w:rPr>
          <w:rFonts w:ascii="Garamond" w:hAnsi="Garamond"/>
          <w:color w:val="000000" w:themeColor="text1"/>
        </w:rPr>
        <w:t>oversee</w:t>
      </w:r>
      <w:r w:rsidR="00B35C3C" w:rsidRPr="00761086">
        <w:rPr>
          <w:rFonts w:ascii="Garamond" w:hAnsi="Garamond"/>
          <w:color w:val="000000" w:themeColor="text1"/>
        </w:rPr>
        <w:t>ing</w:t>
      </w:r>
      <w:r w:rsidRPr="00761086">
        <w:rPr>
          <w:rFonts w:ascii="Garamond" w:hAnsi="Garamond"/>
          <w:color w:val="000000" w:themeColor="text1"/>
        </w:rPr>
        <w:t xml:space="preserve"> the running and maintenance of the Thompson Library</w:t>
      </w:r>
      <w:r w:rsidR="006E216E" w:rsidRPr="00761086">
        <w:rPr>
          <w:rFonts w:ascii="Garamond" w:hAnsi="Garamond"/>
          <w:color w:val="000000" w:themeColor="text1"/>
        </w:rPr>
        <w:t>.</w:t>
      </w:r>
    </w:p>
    <w:p w14:paraId="3C6C5F00" w14:textId="77777777" w:rsidR="002A5334" w:rsidRPr="00761086" w:rsidRDefault="002A5334" w:rsidP="00E5280E">
      <w:pPr>
        <w:pStyle w:val="ListParagraph"/>
        <w:numPr>
          <w:ilvl w:val="0"/>
          <w:numId w:val="13"/>
        </w:numPr>
        <w:spacing w:after="80"/>
        <w:ind w:left="2160"/>
        <w:contextualSpacing w:val="0"/>
        <w:rPr>
          <w:rFonts w:ascii="Garamond" w:hAnsi="Garamond"/>
          <w:color w:val="000000" w:themeColor="text1"/>
        </w:rPr>
      </w:pPr>
      <w:r w:rsidRPr="00761086">
        <w:rPr>
          <w:rFonts w:ascii="Garamond" w:hAnsi="Garamond"/>
          <w:color w:val="000000" w:themeColor="text1"/>
        </w:rPr>
        <w:t>set</w:t>
      </w:r>
      <w:r w:rsidR="00B35C3C" w:rsidRPr="00761086">
        <w:rPr>
          <w:rFonts w:ascii="Garamond" w:hAnsi="Garamond"/>
          <w:color w:val="000000" w:themeColor="text1"/>
        </w:rPr>
        <w:t>ting</w:t>
      </w:r>
      <w:r w:rsidRPr="00761086">
        <w:rPr>
          <w:rFonts w:ascii="Garamond" w:hAnsi="Garamond"/>
          <w:color w:val="000000" w:themeColor="text1"/>
        </w:rPr>
        <w:t xml:space="preserve"> policy and rules for using the Thompson Library</w:t>
      </w:r>
      <w:r w:rsidR="006E216E" w:rsidRPr="00761086">
        <w:rPr>
          <w:rFonts w:ascii="Garamond" w:hAnsi="Garamond"/>
          <w:color w:val="000000" w:themeColor="text1"/>
        </w:rPr>
        <w:t>.</w:t>
      </w:r>
    </w:p>
    <w:p w14:paraId="24855905" w14:textId="77777777" w:rsidR="002A5334" w:rsidRPr="00761086" w:rsidRDefault="002A5334" w:rsidP="00E5280E">
      <w:pPr>
        <w:pStyle w:val="ListParagraph"/>
        <w:numPr>
          <w:ilvl w:val="0"/>
          <w:numId w:val="13"/>
        </w:numPr>
        <w:spacing w:after="80"/>
        <w:ind w:left="2160"/>
        <w:contextualSpacing w:val="0"/>
        <w:rPr>
          <w:rFonts w:ascii="Garamond" w:hAnsi="Garamond"/>
          <w:color w:val="000000" w:themeColor="text1"/>
        </w:rPr>
      </w:pPr>
      <w:r w:rsidRPr="00761086">
        <w:rPr>
          <w:rFonts w:ascii="Garamond" w:hAnsi="Garamond"/>
          <w:color w:val="000000" w:themeColor="text1"/>
        </w:rPr>
        <w:t>coordinat</w:t>
      </w:r>
      <w:r w:rsidR="00B35C3C" w:rsidRPr="00761086">
        <w:rPr>
          <w:rFonts w:ascii="Garamond" w:hAnsi="Garamond"/>
          <w:color w:val="000000" w:themeColor="text1"/>
        </w:rPr>
        <w:t>ing</w:t>
      </w:r>
      <w:r w:rsidRPr="00761086">
        <w:rPr>
          <w:rFonts w:ascii="Garamond" w:hAnsi="Garamond"/>
          <w:color w:val="000000" w:themeColor="text1"/>
        </w:rPr>
        <w:t xml:space="preserve"> the use of the Thompson Library with the Religion Department</w:t>
      </w:r>
      <w:r w:rsidR="006E216E" w:rsidRPr="00761086">
        <w:rPr>
          <w:rFonts w:ascii="Garamond" w:hAnsi="Garamond"/>
          <w:color w:val="000000" w:themeColor="text1"/>
        </w:rPr>
        <w:t>.</w:t>
      </w:r>
    </w:p>
    <w:p w14:paraId="2AB4DC60" w14:textId="77777777" w:rsidR="002A5334" w:rsidRPr="00761086" w:rsidRDefault="002A5334" w:rsidP="00E5280E">
      <w:pPr>
        <w:pStyle w:val="ListParagraph"/>
        <w:numPr>
          <w:ilvl w:val="0"/>
          <w:numId w:val="13"/>
        </w:numPr>
        <w:spacing w:after="80"/>
        <w:ind w:left="2160"/>
        <w:contextualSpacing w:val="0"/>
        <w:rPr>
          <w:rFonts w:ascii="Garamond" w:hAnsi="Garamond"/>
          <w:color w:val="000000" w:themeColor="text1"/>
        </w:rPr>
      </w:pPr>
      <w:r w:rsidRPr="00761086">
        <w:rPr>
          <w:rFonts w:ascii="Garamond" w:hAnsi="Garamond"/>
          <w:color w:val="000000" w:themeColor="text1"/>
        </w:rPr>
        <w:t>mak</w:t>
      </w:r>
      <w:r w:rsidR="00B35C3C" w:rsidRPr="00761086">
        <w:rPr>
          <w:rFonts w:ascii="Garamond" w:hAnsi="Garamond"/>
          <w:color w:val="000000" w:themeColor="text1"/>
        </w:rPr>
        <w:t>ing</w:t>
      </w:r>
      <w:r w:rsidRPr="00761086">
        <w:rPr>
          <w:rFonts w:ascii="Garamond" w:hAnsi="Garamond"/>
          <w:color w:val="000000" w:themeColor="text1"/>
        </w:rPr>
        <w:t xml:space="preserve"> decisions regarding the expenditure of funds from the Thompson Library Fund and the Golden Fund.</w:t>
      </w:r>
    </w:p>
    <w:p w14:paraId="77771441" w14:textId="77777777" w:rsidR="002A5334" w:rsidRPr="008E74CC" w:rsidRDefault="009C10F8" w:rsidP="009C10F8">
      <w:pPr>
        <w:pStyle w:val="Heading4"/>
        <w:ind w:left="1080"/>
        <w:rPr>
          <w:rFonts w:ascii="Garamond" w:hAnsi="Garamond"/>
          <w:bCs/>
        </w:rPr>
      </w:pPr>
      <w:proofErr w:type="spellStart"/>
      <w:r w:rsidRPr="008E74CC">
        <w:rPr>
          <w:rFonts w:ascii="Garamond" w:hAnsi="Garamond"/>
          <w:bCs/>
        </w:rPr>
        <w:t>i</w:t>
      </w:r>
      <w:proofErr w:type="spellEnd"/>
      <w:r w:rsidRPr="008E74CC">
        <w:rPr>
          <w:rFonts w:ascii="Garamond" w:hAnsi="Garamond"/>
          <w:bCs/>
        </w:rPr>
        <w:t xml:space="preserve">. Speakers, </w:t>
      </w:r>
      <w:r w:rsidR="00860BE4" w:rsidRPr="008E74CC">
        <w:rPr>
          <w:rFonts w:ascii="Garamond" w:hAnsi="Garamond"/>
          <w:bCs/>
        </w:rPr>
        <w:t>Conference and Colloquia Committee</w:t>
      </w:r>
    </w:p>
    <w:p w14:paraId="2E510976"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Three members of the ranked faculty shall be annually elected </w:t>
      </w:r>
      <w:r w:rsidR="003A17D2" w:rsidRPr="00761086">
        <w:rPr>
          <w:rFonts w:ascii="Garamond" w:hAnsi="Garamond"/>
          <w:color w:val="000000" w:themeColor="text1"/>
        </w:rPr>
        <w:t xml:space="preserve">by the </w:t>
      </w:r>
      <w:r w:rsidR="0057170F" w:rsidRPr="00761086">
        <w:rPr>
          <w:rFonts w:ascii="Garamond" w:hAnsi="Garamond"/>
          <w:color w:val="000000" w:themeColor="text1"/>
        </w:rPr>
        <w:t xml:space="preserve">voting </w:t>
      </w:r>
      <w:r w:rsidR="003A17D2" w:rsidRPr="00761086">
        <w:rPr>
          <w:rFonts w:ascii="Garamond" w:hAnsi="Garamond"/>
          <w:color w:val="000000" w:themeColor="text1"/>
        </w:rPr>
        <w:t xml:space="preserve">faculty </w:t>
      </w:r>
      <w:r w:rsidRPr="00761086">
        <w:rPr>
          <w:rFonts w:ascii="Garamond" w:hAnsi="Garamond"/>
          <w:color w:val="000000" w:themeColor="text1"/>
        </w:rPr>
        <w:t>in the Spring.</w:t>
      </w:r>
    </w:p>
    <w:p w14:paraId="75E4B37A" w14:textId="77777777" w:rsidR="002A5334"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The </w:t>
      </w:r>
      <w:r w:rsidR="00B35C3C" w:rsidRPr="00761086">
        <w:rPr>
          <w:rFonts w:ascii="Garamond" w:hAnsi="Garamond"/>
          <w:color w:val="000000" w:themeColor="text1"/>
        </w:rPr>
        <w:t xml:space="preserve">duties of the </w:t>
      </w:r>
      <w:r w:rsidR="009C10F8" w:rsidRPr="00761086">
        <w:rPr>
          <w:rFonts w:ascii="Garamond" w:hAnsi="Garamond"/>
          <w:color w:val="000000" w:themeColor="text1"/>
        </w:rPr>
        <w:t>S</w:t>
      </w:r>
      <w:r w:rsidR="00B35C3C" w:rsidRPr="00761086">
        <w:rPr>
          <w:rFonts w:ascii="Garamond" w:hAnsi="Garamond"/>
          <w:color w:val="000000" w:themeColor="text1"/>
        </w:rPr>
        <w:t xml:space="preserve">CCC </w:t>
      </w:r>
      <w:r w:rsidRPr="00761086">
        <w:rPr>
          <w:rFonts w:ascii="Garamond" w:hAnsi="Garamond"/>
          <w:color w:val="000000" w:themeColor="text1"/>
        </w:rPr>
        <w:t>shall</w:t>
      </w:r>
      <w:r w:rsidR="00B35C3C" w:rsidRPr="00761086">
        <w:rPr>
          <w:rFonts w:ascii="Garamond" w:hAnsi="Garamond"/>
          <w:color w:val="000000" w:themeColor="text1"/>
        </w:rPr>
        <w:t xml:space="preserve"> include</w:t>
      </w:r>
      <w:r w:rsidR="003A17D2" w:rsidRPr="00761086">
        <w:rPr>
          <w:rFonts w:ascii="Garamond" w:hAnsi="Garamond"/>
          <w:color w:val="000000" w:themeColor="text1"/>
        </w:rPr>
        <w:t>:</w:t>
      </w:r>
    </w:p>
    <w:p w14:paraId="61C657B0" w14:textId="77777777" w:rsidR="002A5334" w:rsidRPr="00761086" w:rsidRDefault="00421F0D" w:rsidP="00E5280E">
      <w:pPr>
        <w:pStyle w:val="ListParagraph"/>
        <w:numPr>
          <w:ilvl w:val="0"/>
          <w:numId w:val="14"/>
        </w:numPr>
        <w:spacing w:after="80"/>
        <w:ind w:left="2160"/>
        <w:contextualSpacing w:val="0"/>
        <w:rPr>
          <w:rFonts w:ascii="Garamond" w:hAnsi="Garamond"/>
          <w:color w:val="000000" w:themeColor="text1"/>
        </w:rPr>
      </w:pPr>
      <w:r w:rsidRPr="00761086">
        <w:rPr>
          <w:rFonts w:ascii="Garamond" w:hAnsi="Garamond"/>
          <w:color w:val="000000" w:themeColor="text1"/>
        </w:rPr>
        <w:t xml:space="preserve">soliciting </w:t>
      </w:r>
      <w:r w:rsidR="009C10F8" w:rsidRPr="00761086">
        <w:rPr>
          <w:rFonts w:ascii="Garamond" w:hAnsi="Garamond"/>
          <w:color w:val="000000" w:themeColor="text1"/>
        </w:rPr>
        <w:t xml:space="preserve">proposals for </w:t>
      </w:r>
      <w:r w:rsidRPr="00761086">
        <w:rPr>
          <w:rFonts w:ascii="Garamond" w:hAnsi="Garamond"/>
          <w:color w:val="000000" w:themeColor="text1"/>
        </w:rPr>
        <w:t xml:space="preserve">and </w:t>
      </w:r>
      <w:r w:rsidR="002A5334" w:rsidRPr="00761086">
        <w:rPr>
          <w:rFonts w:ascii="Garamond" w:hAnsi="Garamond"/>
          <w:color w:val="000000" w:themeColor="text1"/>
        </w:rPr>
        <w:t>coordinat</w:t>
      </w:r>
      <w:r w:rsidR="00B35C3C" w:rsidRPr="00761086">
        <w:rPr>
          <w:rFonts w:ascii="Garamond" w:hAnsi="Garamond"/>
          <w:color w:val="000000" w:themeColor="text1"/>
        </w:rPr>
        <w:t>ing</w:t>
      </w:r>
      <w:r w:rsidR="002A5334" w:rsidRPr="00761086">
        <w:rPr>
          <w:rFonts w:ascii="Garamond" w:hAnsi="Garamond"/>
          <w:color w:val="000000" w:themeColor="text1"/>
        </w:rPr>
        <w:t xml:space="preserve"> </w:t>
      </w:r>
      <w:r w:rsidR="009C10F8" w:rsidRPr="00761086">
        <w:rPr>
          <w:rFonts w:ascii="Garamond" w:hAnsi="Garamond"/>
          <w:color w:val="000000" w:themeColor="text1"/>
        </w:rPr>
        <w:t xml:space="preserve">the scheduling of </w:t>
      </w:r>
      <w:r w:rsidR="002A5334" w:rsidRPr="00761086">
        <w:rPr>
          <w:rFonts w:ascii="Garamond" w:hAnsi="Garamond"/>
          <w:color w:val="000000" w:themeColor="text1"/>
        </w:rPr>
        <w:t>all speakers, conferences, and colloquia given by members of the department or visitors</w:t>
      </w:r>
      <w:r w:rsidR="00EB6356" w:rsidRPr="00761086">
        <w:rPr>
          <w:rFonts w:ascii="Garamond" w:hAnsi="Garamond"/>
          <w:color w:val="000000" w:themeColor="text1"/>
        </w:rPr>
        <w:t xml:space="preserve"> throughout the academic year.</w:t>
      </w:r>
    </w:p>
    <w:p w14:paraId="111EEB42" w14:textId="77777777" w:rsidR="002A5334" w:rsidRPr="00761086" w:rsidRDefault="002A5334" w:rsidP="00E5280E">
      <w:pPr>
        <w:pStyle w:val="ListParagraph"/>
        <w:numPr>
          <w:ilvl w:val="0"/>
          <w:numId w:val="14"/>
        </w:numPr>
        <w:spacing w:after="80"/>
        <w:ind w:left="2160"/>
        <w:contextualSpacing w:val="0"/>
        <w:rPr>
          <w:rFonts w:ascii="Garamond" w:hAnsi="Garamond"/>
          <w:color w:val="000000" w:themeColor="text1"/>
        </w:rPr>
      </w:pPr>
      <w:r w:rsidRPr="00761086">
        <w:rPr>
          <w:rFonts w:ascii="Garamond" w:hAnsi="Garamond"/>
          <w:color w:val="000000" w:themeColor="text1"/>
        </w:rPr>
        <w:t>review</w:t>
      </w:r>
      <w:r w:rsidR="00B35C3C" w:rsidRPr="00761086">
        <w:rPr>
          <w:rFonts w:ascii="Garamond" w:hAnsi="Garamond"/>
          <w:color w:val="000000" w:themeColor="text1"/>
        </w:rPr>
        <w:t>ing</w:t>
      </w:r>
      <w:r w:rsidRPr="00761086">
        <w:rPr>
          <w:rFonts w:ascii="Garamond" w:hAnsi="Garamond"/>
          <w:color w:val="000000" w:themeColor="text1"/>
        </w:rPr>
        <w:t xml:space="preserve"> the Conference and Colloquia Guidelines every five years</w:t>
      </w:r>
      <w:r w:rsidR="00600F13" w:rsidRPr="00761086">
        <w:rPr>
          <w:rFonts w:ascii="Garamond" w:hAnsi="Garamond"/>
          <w:color w:val="000000" w:themeColor="text1"/>
        </w:rPr>
        <w:t>.</w:t>
      </w:r>
    </w:p>
    <w:p w14:paraId="6A34012A" w14:textId="77777777" w:rsidR="002A5334" w:rsidRPr="00761086" w:rsidRDefault="00421F0D" w:rsidP="00E5280E">
      <w:pPr>
        <w:pStyle w:val="ListParagraph"/>
        <w:numPr>
          <w:ilvl w:val="0"/>
          <w:numId w:val="14"/>
        </w:numPr>
        <w:spacing w:after="80"/>
        <w:ind w:left="2160"/>
        <w:contextualSpacing w:val="0"/>
        <w:rPr>
          <w:rFonts w:ascii="Garamond" w:hAnsi="Garamond"/>
          <w:color w:val="000000" w:themeColor="text1"/>
        </w:rPr>
      </w:pPr>
      <w:r w:rsidRPr="00761086">
        <w:rPr>
          <w:rFonts w:ascii="Garamond" w:hAnsi="Garamond"/>
          <w:color w:val="000000" w:themeColor="text1"/>
        </w:rPr>
        <w:t>assisting</w:t>
      </w:r>
      <w:r w:rsidR="002A5334" w:rsidRPr="00761086">
        <w:rPr>
          <w:rFonts w:ascii="Garamond" w:hAnsi="Garamond"/>
          <w:color w:val="000000" w:themeColor="text1"/>
        </w:rPr>
        <w:t xml:space="preserve"> the departmental office staff on preparations</w:t>
      </w:r>
      <w:r w:rsidRPr="00761086">
        <w:rPr>
          <w:rFonts w:ascii="Garamond" w:hAnsi="Garamond"/>
          <w:color w:val="000000" w:themeColor="text1"/>
        </w:rPr>
        <w:t>, as needed.</w:t>
      </w:r>
    </w:p>
    <w:p w14:paraId="5502C8ED" w14:textId="77777777" w:rsidR="00B42EAE" w:rsidRPr="008E74CC" w:rsidRDefault="00CE5EF1" w:rsidP="009C10F8">
      <w:pPr>
        <w:pStyle w:val="Heading4"/>
        <w:numPr>
          <w:ilvl w:val="0"/>
          <w:numId w:val="8"/>
        </w:numPr>
        <w:rPr>
          <w:rFonts w:ascii="Garamond" w:hAnsi="Garamond"/>
          <w:bCs/>
        </w:rPr>
      </w:pPr>
      <w:r w:rsidRPr="008E74CC">
        <w:rPr>
          <w:rFonts w:ascii="Garamond" w:hAnsi="Garamond"/>
          <w:bCs/>
        </w:rPr>
        <w:t>Faculty Search Committee</w:t>
      </w:r>
    </w:p>
    <w:p w14:paraId="66E3008A" w14:textId="77777777" w:rsidR="00E5280E"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t xml:space="preserve">This </w:t>
      </w:r>
      <w:r w:rsidR="00D8417B" w:rsidRPr="00761086">
        <w:rPr>
          <w:rFonts w:ascii="Garamond" w:hAnsi="Garamond"/>
          <w:color w:val="000000" w:themeColor="text1"/>
        </w:rPr>
        <w:t xml:space="preserve">is an ad hoc </w:t>
      </w:r>
      <w:r w:rsidRPr="00761086">
        <w:rPr>
          <w:rFonts w:ascii="Garamond" w:hAnsi="Garamond"/>
          <w:color w:val="000000" w:themeColor="text1"/>
        </w:rPr>
        <w:t>committee</w:t>
      </w:r>
      <w:r w:rsidR="00D8417B" w:rsidRPr="00761086">
        <w:rPr>
          <w:rFonts w:ascii="Garamond" w:hAnsi="Garamond"/>
          <w:color w:val="000000" w:themeColor="text1"/>
        </w:rPr>
        <w:t xml:space="preserve">. It </w:t>
      </w:r>
      <w:r w:rsidRPr="00761086">
        <w:rPr>
          <w:rFonts w:ascii="Garamond" w:hAnsi="Garamond"/>
          <w:color w:val="000000" w:themeColor="text1"/>
        </w:rPr>
        <w:t>shall consist of the Chair and two or three other ranked faculty members selected by a recommendation of the Executive Committee, with preference for knowledge of the subject area of the search.</w:t>
      </w:r>
    </w:p>
    <w:p w14:paraId="2D98A32C" w14:textId="77777777" w:rsidR="002A5334" w:rsidRPr="00761086" w:rsidRDefault="002A5334" w:rsidP="00E5280E">
      <w:pPr>
        <w:spacing w:after="80"/>
        <w:ind w:left="1440"/>
        <w:rPr>
          <w:rFonts w:ascii="Garamond" w:hAnsi="Garamond"/>
          <w:color w:val="000000" w:themeColor="text1"/>
        </w:rPr>
      </w:pPr>
      <w:r w:rsidRPr="00761086">
        <w:rPr>
          <w:rFonts w:ascii="Garamond" w:hAnsi="Garamond"/>
          <w:color w:val="000000" w:themeColor="text1"/>
        </w:rPr>
        <w:lastRenderedPageBreak/>
        <w:t xml:space="preserve">The </w:t>
      </w:r>
      <w:r w:rsidR="00B52C23" w:rsidRPr="00761086">
        <w:rPr>
          <w:rFonts w:ascii="Garamond" w:hAnsi="Garamond"/>
          <w:color w:val="000000" w:themeColor="text1"/>
        </w:rPr>
        <w:t xml:space="preserve">duties of the </w:t>
      </w:r>
      <w:r w:rsidRPr="00761086">
        <w:rPr>
          <w:rFonts w:ascii="Garamond" w:hAnsi="Garamond"/>
          <w:color w:val="000000" w:themeColor="text1"/>
        </w:rPr>
        <w:t>committee shall</w:t>
      </w:r>
      <w:r w:rsidR="00B52C23" w:rsidRPr="00761086">
        <w:rPr>
          <w:rFonts w:ascii="Garamond" w:hAnsi="Garamond"/>
          <w:color w:val="000000" w:themeColor="text1"/>
        </w:rPr>
        <w:t xml:space="preserve"> include</w:t>
      </w:r>
      <w:r w:rsidRPr="00761086">
        <w:rPr>
          <w:rFonts w:ascii="Garamond" w:hAnsi="Garamond"/>
          <w:color w:val="000000" w:themeColor="text1"/>
        </w:rPr>
        <w:t>:</w:t>
      </w:r>
    </w:p>
    <w:p w14:paraId="53B89E2F" w14:textId="77777777" w:rsidR="002A5334" w:rsidRPr="00761086" w:rsidRDefault="002A5334" w:rsidP="00E5280E">
      <w:pPr>
        <w:pStyle w:val="ListParagraph"/>
        <w:numPr>
          <w:ilvl w:val="0"/>
          <w:numId w:val="16"/>
        </w:numPr>
        <w:spacing w:after="80"/>
        <w:ind w:left="2160"/>
        <w:contextualSpacing w:val="0"/>
        <w:rPr>
          <w:rFonts w:ascii="Garamond" w:hAnsi="Garamond"/>
          <w:color w:val="000000" w:themeColor="text1"/>
        </w:rPr>
      </w:pPr>
      <w:r w:rsidRPr="00761086">
        <w:rPr>
          <w:rFonts w:ascii="Garamond" w:hAnsi="Garamond"/>
          <w:color w:val="000000" w:themeColor="text1"/>
        </w:rPr>
        <w:t>prepar</w:t>
      </w:r>
      <w:r w:rsidR="00B52C23" w:rsidRPr="00761086">
        <w:rPr>
          <w:rFonts w:ascii="Garamond" w:hAnsi="Garamond"/>
          <w:color w:val="000000" w:themeColor="text1"/>
        </w:rPr>
        <w:t>ing</w:t>
      </w:r>
      <w:r w:rsidRPr="00761086">
        <w:rPr>
          <w:rFonts w:ascii="Garamond" w:hAnsi="Garamond"/>
          <w:color w:val="000000" w:themeColor="text1"/>
        </w:rPr>
        <w:t xml:space="preserve"> the position announcement</w:t>
      </w:r>
      <w:r w:rsidR="00B52C23" w:rsidRPr="00761086">
        <w:rPr>
          <w:rFonts w:ascii="Garamond" w:hAnsi="Garamond"/>
          <w:color w:val="000000" w:themeColor="text1"/>
        </w:rPr>
        <w:t xml:space="preserve">, </w:t>
      </w:r>
      <w:r w:rsidRPr="00761086">
        <w:rPr>
          <w:rFonts w:ascii="Garamond" w:hAnsi="Garamond"/>
          <w:color w:val="000000" w:themeColor="text1"/>
        </w:rPr>
        <w:t xml:space="preserve">with approval by the </w:t>
      </w:r>
      <w:r w:rsidR="0057170F" w:rsidRPr="00761086">
        <w:rPr>
          <w:rFonts w:ascii="Garamond" w:hAnsi="Garamond"/>
          <w:color w:val="000000" w:themeColor="text1"/>
        </w:rPr>
        <w:t>voting f</w:t>
      </w:r>
      <w:r w:rsidRPr="00761086">
        <w:rPr>
          <w:rFonts w:ascii="Garamond" w:hAnsi="Garamond"/>
          <w:color w:val="000000" w:themeColor="text1"/>
        </w:rPr>
        <w:t>aculty</w:t>
      </w:r>
      <w:r w:rsidR="006E216E" w:rsidRPr="00761086">
        <w:rPr>
          <w:rFonts w:ascii="Garamond" w:hAnsi="Garamond"/>
          <w:color w:val="000000" w:themeColor="text1"/>
        </w:rPr>
        <w:t>.</w:t>
      </w:r>
    </w:p>
    <w:p w14:paraId="6C994AB0" w14:textId="77777777" w:rsidR="002A5334" w:rsidRPr="00761086" w:rsidRDefault="002A5334" w:rsidP="00E5280E">
      <w:pPr>
        <w:pStyle w:val="ListParagraph"/>
        <w:numPr>
          <w:ilvl w:val="0"/>
          <w:numId w:val="16"/>
        </w:numPr>
        <w:spacing w:after="80"/>
        <w:ind w:left="2160"/>
        <w:contextualSpacing w:val="0"/>
        <w:rPr>
          <w:rFonts w:ascii="Garamond" w:hAnsi="Garamond"/>
          <w:color w:val="000000" w:themeColor="text1"/>
        </w:rPr>
      </w:pPr>
      <w:r w:rsidRPr="00761086">
        <w:rPr>
          <w:rFonts w:ascii="Garamond" w:hAnsi="Garamond"/>
          <w:color w:val="000000" w:themeColor="text1"/>
        </w:rPr>
        <w:t>read</w:t>
      </w:r>
      <w:r w:rsidR="00B52C23" w:rsidRPr="00761086">
        <w:rPr>
          <w:rFonts w:ascii="Garamond" w:hAnsi="Garamond"/>
          <w:color w:val="000000" w:themeColor="text1"/>
        </w:rPr>
        <w:t>ing</w:t>
      </w:r>
      <w:r w:rsidRPr="00761086">
        <w:rPr>
          <w:rFonts w:ascii="Garamond" w:hAnsi="Garamond"/>
          <w:color w:val="000000" w:themeColor="text1"/>
        </w:rPr>
        <w:t xml:space="preserve"> all applications materials</w:t>
      </w:r>
      <w:r w:rsidR="006E216E" w:rsidRPr="00761086">
        <w:rPr>
          <w:rFonts w:ascii="Garamond" w:hAnsi="Garamond"/>
          <w:color w:val="000000" w:themeColor="text1"/>
        </w:rPr>
        <w:t>.</w:t>
      </w:r>
    </w:p>
    <w:p w14:paraId="4FD32511" w14:textId="77777777" w:rsidR="002A5334" w:rsidRPr="00761086" w:rsidRDefault="002A5334" w:rsidP="00E5280E">
      <w:pPr>
        <w:pStyle w:val="ListParagraph"/>
        <w:numPr>
          <w:ilvl w:val="0"/>
          <w:numId w:val="16"/>
        </w:numPr>
        <w:spacing w:after="80"/>
        <w:ind w:left="2160"/>
        <w:contextualSpacing w:val="0"/>
        <w:rPr>
          <w:rFonts w:ascii="Garamond" w:hAnsi="Garamond"/>
          <w:color w:val="000000" w:themeColor="text1"/>
        </w:rPr>
      </w:pPr>
      <w:r w:rsidRPr="00761086">
        <w:rPr>
          <w:rFonts w:ascii="Garamond" w:hAnsi="Garamond"/>
          <w:color w:val="000000" w:themeColor="text1"/>
        </w:rPr>
        <w:t>prepar</w:t>
      </w:r>
      <w:r w:rsidR="00B52C23" w:rsidRPr="00761086">
        <w:rPr>
          <w:rFonts w:ascii="Garamond" w:hAnsi="Garamond"/>
          <w:color w:val="000000" w:themeColor="text1"/>
        </w:rPr>
        <w:t xml:space="preserve">ing </w:t>
      </w:r>
      <w:r w:rsidRPr="00761086">
        <w:rPr>
          <w:rFonts w:ascii="Garamond" w:hAnsi="Garamond"/>
          <w:color w:val="000000" w:themeColor="text1"/>
        </w:rPr>
        <w:t xml:space="preserve">a list of candidates to interview, subject to approval by the </w:t>
      </w:r>
      <w:r w:rsidR="0057170F" w:rsidRPr="00761086">
        <w:rPr>
          <w:rFonts w:ascii="Garamond" w:hAnsi="Garamond"/>
          <w:color w:val="000000" w:themeColor="text1"/>
        </w:rPr>
        <w:t xml:space="preserve">voting </w:t>
      </w:r>
      <w:r w:rsidR="00247C5B" w:rsidRPr="00761086">
        <w:rPr>
          <w:rFonts w:ascii="Garamond" w:hAnsi="Garamond"/>
          <w:color w:val="000000" w:themeColor="text1"/>
        </w:rPr>
        <w:t>f</w:t>
      </w:r>
      <w:r w:rsidRPr="00761086">
        <w:rPr>
          <w:rFonts w:ascii="Garamond" w:hAnsi="Garamond"/>
          <w:color w:val="000000" w:themeColor="text1"/>
        </w:rPr>
        <w:t>aculty</w:t>
      </w:r>
      <w:r w:rsidR="006E216E" w:rsidRPr="00761086">
        <w:rPr>
          <w:rFonts w:ascii="Garamond" w:hAnsi="Garamond"/>
          <w:color w:val="000000" w:themeColor="text1"/>
        </w:rPr>
        <w:t>.</w:t>
      </w:r>
    </w:p>
    <w:p w14:paraId="7241E300" w14:textId="77777777" w:rsidR="002A5334" w:rsidRPr="00761086" w:rsidRDefault="002A5334" w:rsidP="00E5280E">
      <w:pPr>
        <w:pStyle w:val="ListParagraph"/>
        <w:numPr>
          <w:ilvl w:val="0"/>
          <w:numId w:val="16"/>
        </w:numPr>
        <w:spacing w:after="80"/>
        <w:ind w:left="2160"/>
        <w:contextualSpacing w:val="0"/>
        <w:rPr>
          <w:rFonts w:ascii="Garamond" w:hAnsi="Garamond"/>
          <w:color w:val="000000" w:themeColor="text1"/>
        </w:rPr>
      </w:pPr>
      <w:r w:rsidRPr="00761086">
        <w:rPr>
          <w:rFonts w:ascii="Garamond" w:hAnsi="Garamond"/>
          <w:color w:val="000000" w:themeColor="text1"/>
        </w:rPr>
        <w:t>conduct</w:t>
      </w:r>
      <w:r w:rsidR="00B52C23" w:rsidRPr="00761086">
        <w:rPr>
          <w:rFonts w:ascii="Garamond" w:hAnsi="Garamond"/>
          <w:color w:val="000000" w:themeColor="text1"/>
        </w:rPr>
        <w:t>ing</w:t>
      </w:r>
      <w:r w:rsidRPr="00761086">
        <w:rPr>
          <w:rFonts w:ascii="Garamond" w:hAnsi="Garamond"/>
          <w:color w:val="000000" w:themeColor="text1"/>
        </w:rPr>
        <w:t xml:space="preserve"> interviews in accordance with the recommendations of the Placement Office of the SCS and AIA</w:t>
      </w:r>
      <w:r w:rsidR="006E216E" w:rsidRPr="00761086">
        <w:rPr>
          <w:rFonts w:ascii="Garamond" w:hAnsi="Garamond"/>
          <w:color w:val="000000" w:themeColor="text1"/>
        </w:rPr>
        <w:t>.</w:t>
      </w:r>
    </w:p>
    <w:p w14:paraId="64AE716E" w14:textId="77777777" w:rsidR="002A5334" w:rsidRPr="00761086" w:rsidRDefault="002A5334" w:rsidP="00E5280E">
      <w:pPr>
        <w:pStyle w:val="ListParagraph"/>
        <w:numPr>
          <w:ilvl w:val="0"/>
          <w:numId w:val="16"/>
        </w:numPr>
        <w:spacing w:after="80"/>
        <w:ind w:left="2160"/>
        <w:contextualSpacing w:val="0"/>
        <w:rPr>
          <w:rFonts w:ascii="Garamond" w:hAnsi="Garamond"/>
          <w:color w:val="000000" w:themeColor="text1"/>
        </w:rPr>
      </w:pPr>
      <w:r w:rsidRPr="00761086">
        <w:rPr>
          <w:rFonts w:ascii="Garamond" w:hAnsi="Garamond"/>
          <w:color w:val="000000" w:themeColor="text1"/>
        </w:rPr>
        <w:t>prepar</w:t>
      </w:r>
      <w:r w:rsidR="00B52C23" w:rsidRPr="00761086">
        <w:rPr>
          <w:rFonts w:ascii="Garamond" w:hAnsi="Garamond"/>
          <w:color w:val="000000" w:themeColor="text1"/>
        </w:rPr>
        <w:t xml:space="preserve">ing </w:t>
      </w:r>
      <w:r w:rsidRPr="00761086">
        <w:rPr>
          <w:rFonts w:ascii="Garamond" w:hAnsi="Garamond"/>
          <w:color w:val="000000" w:themeColor="text1"/>
        </w:rPr>
        <w:t xml:space="preserve">a list of candidates to bring to campus for interviews, subject to approval by the </w:t>
      </w:r>
      <w:r w:rsidR="0057170F" w:rsidRPr="00761086">
        <w:rPr>
          <w:rFonts w:ascii="Garamond" w:hAnsi="Garamond"/>
          <w:color w:val="000000" w:themeColor="text1"/>
        </w:rPr>
        <w:t xml:space="preserve">voting </w:t>
      </w:r>
      <w:r w:rsidR="00247C5B" w:rsidRPr="00761086">
        <w:rPr>
          <w:rFonts w:ascii="Garamond" w:hAnsi="Garamond"/>
          <w:color w:val="000000" w:themeColor="text1"/>
        </w:rPr>
        <w:t>f</w:t>
      </w:r>
      <w:r w:rsidRPr="00761086">
        <w:rPr>
          <w:rFonts w:ascii="Garamond" w:hAnsi="Garamond"/>
          <w:color w:val="000000" w:themeColor="text1"/>
        </w:rPr>
        <w:t>aculty.</w:t>
      </w:r>
    </w:p>
    <w:p w14:paraId="13428186" w14:textId="77777777" w:rsidR="00D8417B" w:rsidRPr="008E74CC" w:rsidRDefault="00D8417B" w:rsidP="00CC31A2">
      <w:pPr>
        <w:pStyle w:val="Heading3"/>
        <w:numPr>
          <w:ilvl w:val="0"/>
          <w:numId w:val="57"/>
        </w:numPr>
        <w:rPr>
          <w:rFonts w:ascii="Garamond" w:hAnsi="Garamond"/>
          <w:bCs/>
          <w:sz w:val="24"/>
          <w:szCs w:val="24"/>
        </w:rPr>
      </w:pPr>
      <w:bookmarkStart w:id="30" w:name="_Toc101775610"/>
      <w:bookmarkStart w:id="31" w:name="_Toc193715803"/>
      <w:r w:rsidRPr="008E74CC">
        <w:rPr>
          <w:rFonts w:ascii="Garamond" w:hAnsi="Garamond"/>
          <w:bCs/>
          <w:sz w:val="24"/>
          <w:szCs w:val="24"/>
        </w:rPr>
        <w:t>Other Positions</w:t>
      </w:r>
      <w:bookmarkEnd w:id="30"/>
      <w:bookmarkEnd w:id="31"/>
    </w:p>
    <w:p w14:paraId="796FAF1E" w14:textId="77777777" w:rsidR="00E507EA" w:rsidRPr="008E74CC" w:rsidRDefault="00E507EA" w:rsidP="00DC31D2">
      <w:pPr>
        <w:pStyle w:val="Heading4"/>
        <w:numPr>
          <w:ilvl w:val="0"/>
          <w:numId w:val="17"/>
        </w:numPr>
        <w:rPr>
          <w:rFonts w:ascii="Garamond" w:hAnsi="Garamond"/>
          <w:bCs/>
        </w:rPr>
      </w:pPr>
      <w:r w:rsidRPr="008E74CC">
        <w:rPr>
          <w:rFonts w:ascii="Garamond" w:hAnsi="Garamond"/>
          <w:bCs/>
        </w:rPr>
        <w:t>Secretary</w:t>
      </w:r>
    </w:p>
    <w:p w14:paraId="4C9E1001" w14:textId="77777777" w:rsidR="00E507EA" w:rsidRPr="00761086" w:rsidRDefault="00E507EA" w:rsidP="001C12FF">
      <w:pPr>
        <w:ind w:left="1440"/>
        <w:rPr>
          <w:rFonts w:ascii="Garamond" w:hAnsi="Garamond"/>
          <w:color w:val="000000" w:themeColor="text1"/>
        </w:rPr>
      </w:pPr>
      <w:r w:rsidRPr="00761086">
        <w:rPr>
          <w:rFonts w:ascii="Garamond" w:hAnsi="Garamond"/>
          <w:color w:val="000000" w:themeColor="text1"/>
        </w:rPr>
        <w:t xml:space="preserve">The assignment of Secretary </w:t>
      </w:r>
      <w:r w:rsidR="00890713" w:rsidRPr="00761086">
        <w:rPr>
          <w:rFonts w:ascii="Garamond" w:hAnsi="Garamond"/>
          <w:color w:val="000000" w:themeColor="text1"/>
        </w:rPr>
        <w:t>shall</w:t>
      </w:r>
      <w:r w:rsidRPr="00761086">
        <w:rPr>
          <w:rFonts w:ascii="Garamond" w:hAnsi="Garamond"/>
          <w:color w:val="000000" w:themeColor="text1"/>
        </w:rPr>
        <w:t xml:space="preserve"> rotate alphabetically on an annual basis among the members of the ranked faculty. The Secretary will provide the minutes of the faculty meetings in a timely fashion. </w:t>
      </w:r>
      <w:r w:rsidR="00F41A38" w:rsidRPr="00761086">
        <w:rPr>
          <w:rFonts w:ascii="Garamond" w:hAnsi="Garamond"/>
          <w:color w:val="000000" w:themeColor="text1"/>
        </w:rPr>
        <w:t>For procedures regarding the minutes, refer to</w:t>
      </w:r>
      <w:r w:rsidRPr="00761086">
        <w:rPr>
          <w:rFonts w:ascii="Garamond" w:hAnsi="Garamond"/>
          <w:color w:val="000000" w:themeColor="text1"/>
        </w:rPr>
        <w:t xml:space="preserve"> III.A.</w:t>
      </w:r>
      <w:r w:rsidR="00EB6356" w:rsidRPr="00761086">
        <w:rPr>
          <w:rFonts w:ascii="Garamond" w:hAnsi="Garamond"/>
          <w:color w:val="000000" w:themeColor="text1"/>
        </w:rPr>
        <w:t>5</w:t>
      </w:r>
      <w:r w:rsidRPr="00761086">
        <w:rPr>
          <w:rFonts w:ascii="Garamond" w:hAnsi="Garamond"/>
          <w:color w:val="000000" w:themeColor="text1"/>
        </w:rPr>
        <w:t xml:space="preserve"> above. If the Secretary is unable to be present at a meeting, the Chair </w:t>
      </w:r>
      <w:r w:rsidR="00CF704B" w:rsidRPr="00761086">
        <w:rPr>
          <w:rFonts w:ascii="Garamond" w:hAnsi="Garamond"/>
          <w:color w:val="000000" w:themeColor="text1"/>
        </w:rPr>
        <w:t>shall</w:t>
      </w:r>
      <w:r w:rsidRPr="00761086">
        <w:rPr>
          <w:rFonts w:ascii="Garamond" w:hAnsi="Garamond"/>
          <w:color w:val="000000" w:themeColor="text1"/>
        </w:rPr>
        <w:t xml:space="preserve"> solicit a volunteer or appoint a temporary replacement from the ranked faculty.</w:t>
      </w:r>
    </w:p>
    <w:p w14:paraId="66D8C4D0" w14:textId="77777777" w:rsidR="00890713" w:rsidRPr="008E74CC" w:rsidRDefault="00890713" w:rsidP="00DC31D2">
      <w:pPr>
        <w:pStyle w:val="Heading4"/>
        <w:numPr>
          <w:ilvl w:val="0"/>
          <w:numId w:val="17"/>
        </w:numPr>
        <w:rPr>
          <w:rFonts w:ascii="Garamond" w:hAnsi="Garamond"/>
          <w:bCs/>
        </w:rPr>
      </w:pPr>
      <w:r w:rsidRPr="008E74CC">
        <w:rPr>
          <w:rFonts w:ascii="Garamond" w:hAnsi="Garamond"/>
          <w:bCs/>
        </w:rPr>
        <w:t>Library Officer</w:t>
      </w:r>
    </w:p>
    <w:p w14:paraId="25034039" w14:textId="77777777" w:rsidR="00033089" w:rsidRPr="00761086" w:rsidRDefault="00890713" w:rsidP="001C12FF">
      <w:pPr>
        <w:pStyle w:val="ListParagraph"/>
        <w:ind w:left="1440"/>
        <w:rPr>
          <w:rFonts w:ascii="Garamond" w:hAnsi="Garamond"/>
        </w:rPr>
      </w:pPr>
      <w:r w:rsidRPr="00761086">
        <w:rPr>
          <w:rFonts w:ascii="Garamond" w:hAnsi="Garamond"/>
        </w:rPr>
        <w:t xml:space="preserve">The Library Officer shall be </w:t>
      </w:r>
      <w:r w:rsidR="00033089" w:rsidRPr="00761086">
        <w:rPr>
          <w:rFonts w:ascii="Garamond" w:hAnsi="Garamond"/>
        </w:rPr>
        <w:t>appointed by the Chair</w:t>
      </w:r>
      <w:r w:rsidRPr="00761086">
        <w:rPr>
          <w:rFonts w:ascii="Garamond" w:hAnsi="Garamond"/>
        </w:rPr>
        <w:t xml:space="preserve"> from the ranked faculty. They shall serve</w:t>
      </w:r>
      <w:r w:rsidR="00033089" w:rsidRPr="00761086">
        <w:rPr>
          <w:rFonts w:ascii="Garamond" w:hAnsi="Garamond"/>
        </w:rPr>
        <w:t xml:space="preserve"> as liaison to the University Libraries</w:t>
      </w:r>
      <w:r w:rsidR="009C10F8" w:rsidRPr="00761086">
        <w:rPr>
          <w:rFonts w:ascii="Garamond" w:hAnsi="Garamond"/>
        </w:rPr>
        <w:t>.</w:t>
      </w:r>
    </w:p>
    <w:p w14:paraId="08C38A53" w14:textId="77777777" w:rsidR="00890713" w:rsidRPr="008E74CC" w:rsidRDefault="00890713" w:rsidP="00DC31D2">
      <w:pPr>
        <w:pStyle w:val="Heading4"/>
        <w:numPr>
          <w:ilvl w:val="0"/>
          <w:numId w:val="17"/>
        </w:numPr>
        <w:rPr>
          <w:rFonts w:ascii="Garamond" w:hAnsi="Garamond"/>
          <w:bCs/>
        </w:rPr>
      </w:pPr>
      <w:r w:rsidRPr="008E74CC">
        <w:rPr>
          <w:rFonts w:ascii="Garamond" w:hAnsi="Garamond"/>
          <w:bCs/>
        </w:rPr>
        <w:t>Departmental Historian and Newsletter Editor</w:t>
      </w:r>
    </w:p>
    <w:p w14:paraId="509E4DCB" w14:textId="77777777" w:rsidR="00033089" w:rsidRPr="00761086" w:rsidRDefault="00890713" w:rsidP="001C12FF">
      <w:pPr>
        <w:ind w:left="1440"/>
        <w:rPr>
          <w:rFonts w:ascii="Garamond" w:hAnsi="Garamond"/>
        </w:rPr>
      </w:pPr>
      <w:r w:rsidRPr="00761086">
        <w:rPr>
          <w:rFonts w:ascii="Garamond" w:hAnsi="Garamond"/>
        </w:rPr>
        <w:t xml:space="preserve">The Departmental Historian and Newsletter Editor shall be </w:t>
      </w:r>
      <w:r w:rsidR="00033089" w:rsidRPr="00761086">
        <w:rPr>
          <w:rFonts w:ascii="Garamond" w:hAnsi="Garamond"/>
        </w:rPr>
        <w:t>appointed by the Chair</w:t>
      </w:r>
      <w:r w:rsidRPr="00761086">
        <w:rPr>
          <w:rFonts w:ascii="Garamond" w:hAnsi="Garamond"/>
        </w:rPr>
        <w:t xml:space="preserve"> from the ranked faculty. They shall be</w:t>
      </w:r>
      <w:r w:rsidR="00033089" w:rsidRPr="00761086">
        <w:rPr>
          <w:rFonts w:ascii="Garamond" w:hAnsi="Garamond"/>
        </w:rPr>
        <w:t xml:space="preserve"> responsible for compiling materials related to the history of the Department</w:t>
      </w:r>
      <w:r w:rsidRPr="00761086">
        <w:rPr>
          <w:rFonts w:ascii="Garamond" w:hAnsi="Garamond"/>
        </w:rPr>
        <w:t xml:space="preserve"> and for editing and assembling</w:t>
      </w:r>
      <w:r w:rsidR="00033089" w:rsidRPr="00761086">
        <w:rPr>
          <w:rFonts w:ascii="Garamond" w:hAnsi="Garamond"/>
        </w:rPr>
        <w:t xml:space="preserve"> the annual departmental newsletter.</w:t>
      </w:r>
    </w:p>
    <w:p w14:paraId="641B5510" w14:textId="77777777" w:rsidR="00890713" w:rsidRPr="008E74CC" w:rsidRDefault="00890713" w:rsidP="00DC31D2">
      <w:pPr>
        <w:pStyle w:val="Heading4"/>
        <w:numPr>
          <w:ilvl w:val="0"/>
          <w:numId w:val="17"/>
        </w:numPr>
        <w:rPr>
          <w:rFonts w:ascii="Garamond" w:hAnsi="Garamond"/>
          <w:bCs/>
        </w:rPr>
      </w:pPr>
      <w:r w:rsidRPr="008E74CC">
        <w:rPr>
          <w:rFonts w:ascii="Garamond" w:hAnsi="Garamond"/>
          <w:bCs/>
        </w:rPr>
        <w:t>Advisor to the Archaeology Club</w:t>
      </w:r>
    </w:p>
    <w:p w14:paraId="079B2B5F" w14:textId="77777777" w:rsidR="00033089" w:rsidRPr="00761086" w:rsidRDefault="00890713" w:rsidP="001C12FF">
      <w:pPr>
        <w:ind w:left="1440"/>
        <w:rPr>
          <w:rFonts w:ascii="Garamond" w:hAnsi="Garamond"/>
        </w:rPr>
      </w:pPr>
      <w:r w:rsidRPr="00761086">
        <w:rPr>
          <w:rFonts w:ascii="Garamond" w:hAnsi="Garamond"/>
        </w:rPr>
        <w:t xml:space="preserve">This position </w:t>
      </w:r>
      <w:r w:rsidR="00B41B2E" w:rsidRPr="00761086">
        <w:rPr>
          <w:rFonts w:ascii="Garamond" w:hAnsi="Garamond"/>
        </w:rPr>
        <w:t>shall be</w:t>
      </w:r>
      <w:r w:rsidRPr="00761086">
        <w:rPr>
          <w:rFonts w:ascii="Garamond" w:hAnsi="Garamond"/>
        </w:rPr>
        <w:t xml:space="preserve"> filled annually by a </w:t>
      </w:r>
      <w:r w:rsidR="00033089" w:rsidRPr="00761086">
        <w:rPr>
          <w:rFonts w:ascii="Garamond" w:hAnsi="Garamond"/>
        </w:rPr>
        <w:t>volunteer</w:t>
      </w:r>
      <w:r w:rsidRPr="00761086">
        <w:rPr>
          <w:rFonts w:ascii="Garamond" w:hAnsi="Garamond"/>
        </w:rPr>
        <w:t xml:space="preserve"> from the ranked faculty</w:t>
      </w:r>
      <w:r w:rsidR="00247C5B" w:rsidRPr="00761086">
        <w:rPr>
          <w:rFonts w:ascii="Garamond" w:hAnsi="Garamond"/>
        </w:rPr>
        <w:t xml:space="preserve"> to </w:t>
      </w:r>
      <w:r w:rsidR="00033089" w:rsidRPr="00761086">
        <w:rPr>
          <w:rFonts w:ascii="Garamond" w:hAnsi="Garamond"/>
        </w:rPr>
        <w:t>serve as faculty advisor to the Student Archaeology Club</w:t>
      </w:r>
      <w:r w:rsidRPr="00761086">
        <w:rPr>
          <w:rFonts w:ascii="Garamond" w:hAnsi="Garamond"/>
        </w:rPr>
        <w:t>.</w:t>
      </w:r>
    </w:p>
    <w:p w14:paraId="66DB85D8" w14:textId="77777777" w:rsidR="00890713" w:rsidRPr="008E74CC" w:rsidRDefault="00890713" w:rsidP="00DC31D2">
      <w:pPr>
        <w:pStyle w:val="Heading4"/>
        <w:numPr>
          <w:ilvl w:val="0"/>
          <w:numId w:val="17"/>
        </w:numPr>
        <w:rPr>
          <w:rFonts w:ascii="Garamond" w:hAnsi="Garamond"/>
          <w:bCs/>
        </w:rPr>
      </w:pPr>
      <w:r w:rsidRPr="008E74CC">
        <w:rPr>
          <w:rFonts w:ascii="Garamond" w:hAnsi="Garamond"/>
          <w:bCs/>
        </w:rPr>
        <w:t>Advisor to Eta Sigma Phi</w:t>
      </w:r>
    </w:p>
    <w:p w14:paraId="0EAAA15D" w14:textId="77777777" w:rsidR="00033089" w:rsidRPr="00761086" w:rsidRDefault="00890713" w:rsidP="001C12FF">
      <w:pPr>
        <w:pStyle w:val="ListParagraph"/>
        <w:ind w:left="1440"/>
        <w:rPr>
          <w:rFonts w:ascii="Garamond" w:hAnsi="Garamond"/>
        </w:rPr>
      </w:pPr>
      <w:r w:rsidRPr="00761086">
        <w:rPr>
          <w:rFonts w:ascii="Garamond" w:hAnsi="Garamond"/>
        </w:rPr>
        <w:t>This position is filled annually by a volunteer from the ranked faculty</w:t>
      </w:r>
      <w:r w:rsidR="00247C5B" w:rsidRPr="00761086">
        <w:rPr>
          <w:rFonts w:ascii="Garamond" w:hAnsi="Garamond"/>
        </w:rPr>
        <w:t xml:space="preserve"> to </w:t>
      </w:r>
      <w:r w:rsidR="00033089" w:rsidRPr="00761086">
        <w:rPr>
          <w:rFonts w:ascii="Garamond" w:hAnsi="Garamond"/>
        </w:rPr>
        <w:t>serve as faculty advisor to the Classics Honor Society Eta Sigma Phi.</w:t>
      </w:r>
    </w:p>
    <w:p w14:paraId="42FD23DC" w14:textId="77777777" w:rsidR="00890713" w:rsidRPr="008E74CC" w:rsidRDefault="00890713" w:rsidP="00DC31D2">
      <w:pPr>
        <w:pStyle w:val="Heading4"/>
        <w:numPr>
          <w:ilvl w:val="0"/>
          <w:numId w:val="17"/>
        </w:numPr>
        <w:rPr>
          <w:rFonts w:ascii="Garamond" w:hAnsi="Garamond"/>
          <w:bCs/>
        </w:rPr>
      </w:pPr>
      <w:r w:rsidRPr="008E74CC">
        <w:rPr>
          <w:rFonts w:ascii="Garamond" w:hAnsi="Garamond"/>
          <w:bCs/>
        </w:rPr>
        <w:t>Website Coordinator</w:t>
      </w:r>
    </w:p>
    <w:p w14:paraId="045575CF" w14:textId="77777777" w:rsidR="00033089" w:rsidRPr="00761086" w:rsidRDefault="002B15DD" w:rsidP="001C12FF">
      <w:pPr>
        <w:pStyle w:val="ListParagraph"/>
        <w:ind w:left="1440"/>
        <w:rPr>
          <w:rFonts w:ascii="Garamond" w:hAnsi="Garamond"/>
        </w:rPr>
      </w:pPr>
      <w:r w:rsidRPr="00761086">
        <w:rPr>
          <w:rFonts w:ascii="Garamond" w:hAnsi="Garamond"/>
        </w:rPr>
        <w:t xml:space="preserve">This position </w:t>
      </w:r>
      <w:r w:rsidR="00B41B2E" w:rsidRPr="00761086">
        <w:rPr>
          <w:rFonts w:ascii="Garamond" w:hAnsi="Garamond"/>
        </w:rPr>
        <w:t>shall be</w:t>
      </w:r>
      <w:r w:rsidRPr="00761086">
        <w:rPr>
          <w:rFonts w:ascii="Garamond" w:hAnsi="Garamond"/>
        </w:rPr>
        <w:t xml:space="preserve"> </w:t>
      </w:r>
      <w:r w:rsidR="00033089" w:rsidRPr="00761086">
        <w:rPr>
          <w:rFonts w:ascii="Garamond" w:hAnsi="Garamond"/>
        </w:rPr>
        <w:t xml:space="preserve">appointed by the </w:t>
      </w:r>
      <w:r w:rsidR="00247C5B" w:rsidRPr="00761086">
        <w:rPr>
          <w:rFonts w:ascii="Garamond" w:hAnsi="Garamond"/>
        </w:rPr>
        <w:t>C</w:t>
      </w:r>
      <w:r w:rsidR="00033089" w:rsidRPr="00761086">
        <w:rPr>
          <w:rFonts w:ascii="Garamond" w:hAnsi="Garamond"/>
        </w:rPr>
        <w:t>ha</w:t>
      </w:r>
      <w:r w:rsidRPr="00761086">
        <w:rPr>
          <w:rFonts w:ascii="Garamond" w:hAnsi="Garamond"/>
        </w:rPr>
        <w:t xml:space="preserve">ir from the ranked faculty. </w:t>
      </w:r>
      <w:r w:rsidR="00247C5B" w:rsidRPr="00761086">
        <w:rPr>
          <w:rFonts w:ascii="Garamond" w:hAnsi="Garamond"/>
        </w:rPr>
        <w:t>A</w:t>
      </w:r>
      <w:r w:rsidR="00033089" w:rsidRPr="00761086">
        <w:rPr>
          <w:rFonts w:ascii="Garamond" w:hAnsi="Garamond"/>
        </w:rPr>
        <w:t xml:space="preserve">ssisted by a departmental staff person and </w:t>
      </w:r>
      <w:r w:rsidRPr="00761086">
        <w:rPr>
          <w:rFonts w:ascii="Garamond" w:hAnsi="Garamond"/>
        </w:rPr>
        <w:t xml:space="preserve">an IT specialist from the </w:t>
      </w:r>
      <w:r w:rsidR="00033089" w:rsidRPr="00761086">
        <w:rPr>
          <w:rFonts w:ascii="Garamond" w:hAnsi="Garamond"/>
        </w:rPr>
        <w:t>College</w:t>
      </w:r>
      <w:r w:rsidR="00247C5B" w:rsidRPr="00761086">
        <w:rPr>
          <w:rFonts w:ascii="Garamond" w:hAnsi="Garamond"/>
        </w:rPr>
        <w:t>, the WC</w:t>
      </w:r>
      <w:r w:rsidRPr="00761086">
        <w:rPr>
          <w:rFonts w:ascii="Garamond" w:hAnsi="Garamond"/>
        </w:rPr>
        <w:t xml:space="preserve"> shall</w:t>
      </w:r>
      <w:r w:rsidR="00033089" w:rsidRPr="00761086">
        <w:rPr>
          <w:rFonts w:ascii="Garamond" w:hAnsi="Garamond"/>
        </w:rPr>
        <w:t xml:space="preserve"> oversee</w:t>
      </w:r>
      <w:r w:rsidRPr="00761086">
        <w:rPr>
          <w:rFonts w:ascii="Garamond" w:hAnsi="Garamond"/>
        </w:rPr>
        <w:t xml:space="preserve"> </w:t>
      </w:r>
      <w:r w:rsidR="00033089" w:rsidRPr="00761086">
        <w:rPr>
          <w:rFonts w:ascii="Garamond" w:hAnsi="Garamond"/>
        </w:rPr>
        <w:t>the</w:t>
      </w:r>
      <w:r w:rsidRPr="00761086">
        <w:rPr>
          <w:rFonts w:ascii="Garamond" w:hAnsi="Garamond"/>
        </w:rPr>
        <w:t xml:space="preserve"> design and information posted on the departmental </w:t>
      </w:r>
      <w:r w:rsidR="00033089" w:rsidRPr="00761086">
        <w:rPr>
          <w:rFonts w:ascii="Garamond" w:hAnsi="Garamond"/>
        </w:rPr>
        <w:t>websit</w:t>
      </w:r>
      <w:r w:rsidRPr="00761086">
        <w:rPr>
          <w:rFonts w:ascii="Garamond" w:hAnsi="Garamond"/>
        </w:rPr>
        <w:t>e.</w:t>
      </w:r>
    </w:p>
    <w:p w14:paraId="5D95333B" w14:textId="77777777" w:rsidR="002B15DD" w:rsidRPr="008E74CC" w:rsidRDefault="002B15DD" w:rsidP="00DC31D2">
      <w:pPr>
        <w:pStyle w:val="Heading4"/>
        <w:numPr>
          <w:ilvl w:val="0"/>
          <w:numId w:val="17"/>
        </w:numPr>
        <w:rPr>
          <w:rFonts w:ascii="Garamond" w:hAnsi="Garamond"/>
          <w:bCs/>
        </w:rPr>
      </w:pPr>
      <w:r w:rsidRPr="008E74CC">
        <w:rPr>
          <w:rFonts w:ascii="Garamond" w:hAnsi="Garamond"/>
          <w:bCs/>
        </w:rPr>
        <w:t>Commencement Representative</w:t>
      </w:r>
    </w:p>
    <w:p w14:paraId="3FDB3EA4" w14:textId="77777777" w:rsidR="00033089" w:rsidRPr="00761086" w:rsidRDefault="00033089" w:rsidP="001C12FF">
      <w:pPr>
        <w:pStyle w:val="ListParagraph"/>
        <w:ind w:left="1440"/>
        <w:rPr>
          <w:rFonts w:ascii="Garamond" w:hAnsi="Garamond"/>
        </w:rPr>
      </w:pPr>
      <w:r w:rsidRPr="00761086">
        <w:rPr>
          <w:rFonts w:ascii="Garamond" w:hAnsi="Garamond"/>
        </w:rPr>
        <w:t xml:space="preserve">The department is obligated to send a faculty representative to the three yearly commencements. Normally an alphabetical rotation </w:t>
      </w:r>
      <w:r w:rsidR="00B41B2E" w:rsidRPr="00761086">
        <w:rPr>
          <w:rFonts w:ascii="Garamond" w:hAnsi="Garamond"/>
        </w:rPr>
        <w:t xml:space="preserve">shall be </w:t>
      </w:r>
      <w:r w:rsidRPr="00761086">
        <w:rPr>
          <w:rFonts w:ascii="Garamond" w:hAnsi="Garamond"/>
        </w:rPr>
        <w:t>utilized.</w:t>
      </w:r>
    </w:p>
    <w:p w14:paraId="58FEFC1C" w14:textId="77777777" w:rsidR="002A5334" w:rsidRPr="008E74CC" w:rsidRDefault="007D1D6D" w:rsidP="007D1D6D">
      <w:pPr>
        <w:pStyle w:val="Heading2"/>
        <w:ind w:left="720" w:hanging="360"/>
        <w:rPr>
          <w:rFonts w:ascii="Garamond" w:hAnsi="Garamond"/>
          <w:bCs/>
          <w:sz w:val="24"/>
          <w:szCs w:val="24"/>
        </w:rPr>
      </w:pPr>
      <w:bookmarkStart w:id="32" w:name="_Toc101775611"/>
      <w:bookmarkStart w:id="33" w:name="_Toc193715804"/>
      <w:r w:rsidRPr="008E74CC">
        <w:rPr>
          <w:rFonts w:ascii="Garamond" w:hAnsi="Garamond"/>
          <w:bCs/>
          <w:sz w:val="24"/>
          <w:szCs w:val="24"/>
        </w:rPr>
        <w:lastRenderedPageBreak/>
        <w:t>D.</w:t>
      </w:r>
      <w:r w:rsidRPr="008E74CC">
        <w:rPr>
          <w:rFonts w:ascii="Garamond" w:hAnsi="Garamond"/>
          <w:bCs/>
          <w:sz w:val="24"/>
          <w:szCs w:val="24"/>
        </w:rPr>
        <w:tab/>
      </w:r>
      <w:r w:rsidR="002A5334" w:rsidRPr="008E74CC">
        <w:rPr>
          <w:rFonts w:ascii="Garamond" w:hAnsi="Garamond"/>
          <w:bCs/>
          <w:sz w:val="24"/>
          <w:szCs w:val="24"/>
        </w:rPr>
        <w:t>Faculty Senators</w:t>
      </w:r>
      <w:bookmarkEnd w:id="32"/>
      <w:bookmarkEnd w:id="33"/>
    </w:p>
    <w:p w14:paraId="491A928A" w14:textId="77777777" w:rsidR="002A5334" w:rsidRPr="00761086" w:rsidRDefault="002A5334" w:rsidP="00D14559">
      <w:pPr>
        <w:ind w:left="720"/>
        <w:rPr>
          <w:rFonts w:ascii="Garamond" w:hAnsi="Garamond"/>
          <w:color w:val="000000" w:themeColor="text1"/>
        </w:rPr>
      </w:pPr>
      <w:r w:rsidRPr="00761086">
        <w:rPr>
          <w:rFonts w:ascii="Garamond" w:hAnsi="Garamond"/>
          <w:color w:val="000000" w:themeColor="text1"/>
        </w:rPr>
        <w:t xml:space="preserve">One </w:t>
      </w:r>
      <w:r w:rsidR="0057170F" w:rsidRPr="00761086">
        <w:rPr>
          <w:rFonts w:ascii="Garamond" w:hAnsi="Garamond"/>
          <w:color w:val="000000" w:themeColor="text1"/>
        </w:rPr>
        <w:t xml:space="preserve">ranked </w:t>
      </w:r>
      <w:r w:rsidRPr="00761086">
        <w:rPr>
          <w:rFonts w:ascii="Garamond" w:hAnsi="Garamond"/>
          <w:color w:val="000000" w:themeColor="text1"/>
        </w:rPr>
        <w:t xml:space="preserve">faculty member </w:t>
      </w:r>
      <w:r w:rsidR="00321ABA" w:rsidRPr="00761086">
        <w:rPr>
          <w:rFonts w:ascii="Garamond" w:hAnsi="Garamond"/>
          <w:color w:val="000000" w:themeColor="text1"/>
        </w:rPr>
        <w:t xml:space="preserve">shall </w:t>
      </w:r>
      <w:r w:rsidRPr="00761086">
        <w:rPr>
          <w:rFonts w:ascii="Garamond" w:hAnsi="Garamond"/>
          <w:color w:val="000000" w:themeColor="text1"/>
        </w:rPr>
        <w:t xml:space="preserve">serve for a two-year term in accordance with </w:t>
      </w:r>
      <w:r w:rsidR="0003601B" w:rsidRPr="00761086">
        <w:rPr>
          <w:rFonts w:ascii="Garamond" w:hAnsi="Garamond"/>
          <w:color w:val="000000" w:themeColor="text1"/>
        </w:rPr>
        <w:t xml:space="preserve">the </w:t>
      </w:r>
      <w:r w:rsidRPr="00761086">
        <w:rPr>
          <w:rFonts w:ascii="Garamond" w:hAnsi="Garamond"/>
          <w:color w:val="000000" w:themeColor="text1"/>
        </w:rPr>
        <w:t xml:space="preserve">Faculty Senate rules. The faculty senator </w:t>
      </w:r>
      <w:r w:rsidR="00321ABA" w:rsidRPr="00761086">
        <w:rPr>
          <w:rFonts w:ascii="Garamond" w:hAnsi="Garamond"/>
          <w:color w:val="000000" w:themeColor="text1"/>
        </w:rPr>
        <w:t>shall</w:t>
      </w:r>
      <w:r w:rsidRPr="00761086">
        <w:rPr>
          <w:rFonts w:ascii="Garamond" w:hAnsi="Garamond"/>
          <w:color w:val="000000" w:themeColor="text1"/>
        </w:rPr>
        <w:t xml:space="preserve"> attend</w:t>
      </w:r>
      <w:r w:rsidR="00321ABA" w:rsidRPr="00761086">
        <w:rPr>
          <w:rFonts w:ascii="Garamond" w:hAnsi="Garamond"/>
          <w:color w:val="000000" w:themeColor="text1"/>
        </w:rPr>
        <w:t xml:space="preserve"> the</w:t>
      </w:r>
      <w:r w:rsidRPr="00761086">
        <w:rPr>
          <w:rFonts w:ascii="Garamond" w:hAnsi="Garamond"/>
          <w:color w:val="000000" w:themeColor="text1"/>
        </w:rPr>
        <w:t xml:space="preserve"> Faculty Senate meetings and inform the Department of developments affecting the Department or its members. Another </w:t>
      </w:r>
      <w:r w:rsidR="0057170F" w:rsidRPr="00761086">
        <w:rPr>
          <w:rFonts w:ascii="Garamond" w:hAnsi="Garamond"/>
          <w:color w:val="000000" w:themeColor="text1"/>
        </w:rPr>
        <w:t xml:space="preserve">ranked </w:t>
      </w:r>
      <w:r w:rsidRPr="00761086">
        <w:rPr>
          <w:rFonts w:ascii="Garamond" w:hAnsi="Garamond"/>
          <w:color w:val="000000" w:themeColor="text1"/>
        </w:rPr>
        <w:t xml:space="preserve">faculty member </w:t>
      </w:r>
      <w:r w:rsidR="00321ABA" w:rsidRPr="00761086">
        <w:rPr>
          <w:rFonts w:ascii="Garamond" w:hAnsi="Garamond"/>
          <w:color w:val="000000" w:themeColor="text1"/>
        </w:rPr>
        <w:t xml:space="preserve">shall </w:t>
      </w:r>
      <w:r w:rsidRPr="00761086">
        <w:rPr>
          <w:rFonts w:ascii="Garamond" w:hAnsi="Garamond"/>
          <w:color w:val="000000" w:themeColor="text1"/>
        </w:rPr>
        <w:t xml:space="preserve">serve as an alternate when the regular faculty senator </w:t>
      </w:r>
      <w:r w:rsidR="00321ABA" w:rsidRPr="00761086">
        <w:rPr>
          <w:rFonts w:ascii="Garamond" w:hAnsi="Garamond"/>
          <w:color w:val="000000" w:themeColor="text1"/>
        </w:rPr>
        <w:t>shall</w:t>
      </w:r>
      <w:r w:rsidRPr="00761086">
        <w:rPr>
          <w:rFonts w:ascii="Garamond" w:hAnsi="Garamond"/>
          <w:color w:val="000000" w:themeColor="text1"/>
        </w:rPr>
        <w:t xml:space="preserve"> </w:t>
      </w:r>
      <w:r w:rsidR="00321ABA" w:rsidRPr="00761086">
        <w:rPr>
          <w:rFonts w:ascii="Garamond" w:hAnsi="Garamond"/>
          <w:color w:val="000000" w:themeColor="text1"/>
        </w:rPr>
        <w:t>not be</w:t>
      </w:r>
      <w:r w:rsidRPr="00761086">
        <w:rPr>
          <w:rFonts w:ascii="Garamond" w:hAnsi="Garamond"/>
          <w:color w:val="000000" w:themeColor="text1"/>
        </w:rPr>
        <w:t xml:space="preserve"> able to attend. The faculty senator and the alternate </w:t>
      </w:r>
      <w:r w:rsidR="00321ABA" w:rsidRPr="00761086">
        <w:rPr>
          <w:rFonts w:ascii="Garamond" w:hAnsi="Garamond"/>
          <w:color w:val="000000" w:themeColor="text1"/>
        </w:rPr>
        <w:t>shall be</w:t>
      </w:r>
      <w:r w:rsidRPr="00761086">
        <w:rPr>
          <w:rFonts w:ascii="Garamond" w:hAnsi="Garamond"/>
          <w:color w:val="000000" w:themeColor="text1"/>
        </w:rPr>
        <w:t xml:space="preserve"> </w:t>
      </w:r>
      <w:r w:rsidR="009C10F8" w:rsidRPr="00761086">
        <w:rPr>
          <w:rFonts w:ascii="Garamond" w:hAnsi="Garamond"/>
          <w:color w:val="000000" w:themeColor="text1"/>
        </w:rPr>
        <w:t xml:space="preserve">elected by the </w:t>
      </w:r>
      <w:r w:rsidR="0057170F" w:rsidRPr="00761086">
        <w:rPr>
          <w:rFonts w:ascii="Garamond" w:hAnsi="Garamond"/>
          <w:color w:val="000000" w:themeColor="text1"/>
        </w:rPr>
        <w:t>voting</w:t>
      </w:r>
      <w:r w:rsidR="009C10F8" w:rsidRPr="00761086">
        <w:rPr>
          <w:rFonts w:ascii="Garamond" w:hAnsi="Garamond"/>
          <w:color w:val="000000" w:themeColor="text1"/>
        </w:rPr>
        <w:t xml:space="preserve"> faculty in the Spring.</w:t>
      </w:r>
    </w:p>
    <w:p w14:paraId="1B74A634" w14:textId="77777777" w:rsidR="002A5334" w:rsidRPr="00642F49" w:rsidRDefault="00811B80" w:rsidP="00D14559">
      <w:pPr>
        <w:pStyle w:val="Heading2"/>
        <w:ind w:left="720" w:hanging="360"/>
        <w:rPr>
          <w:rFonts w:ascii="Garamond" w:hAnsi="Garamond"/>
          <w:bCs/>
          <w:sz w:val="24"/>
          <w:szCs w:val="24"/>
        </w:rPr>
      </w:pPr>
      <w:bookmarkStart w:id="34" w:name="_Toc101775612"/>
      <w:bookmarkStart w:id="35" w:name="_Toc193715805"/>
      <w:r w:rsidRPr="00642F49">
        <w:rPr>
          <w:rFonts w:ascii="Garamond" w:hAnsi="Garamond"/>
          <w:bCs/>
          <w:sz w:val="24"/>
          <w:szCs w:val="24"/>
        </w:rPr>
        <w:t>E.</w:t>
      </w:r>
      <w:r w:rsidR="00CC31A2" w:rsidRPr="00642F49">
        <w:rPr>
          <w:rFonts w:ascii="Garamond" w:hAnsi="Garamond"/>
          <w:bCs/>
          <w:sz w:val="24"/>
          <w:szCs w:val="24"/>
        </w:rPr>
        <w:tab/>
      </w:r>
      <w:r w:rsidR="002A5334" w:rsidRPr="00642F49">
        <w:rPr>
          <w:rFonts w:ascii="Garamond" w:hAnsi="Garamond"/>
          <w:bCs/>
          <w:sz w:val="24"/>
          <w:szCs w:val="24"/>
        </w:rPr>
        <w:t>Faculty Recruitment</w:t>
      </w:r>
      <w:bookmarkEnd w:id="34"/>
      <w:bookmarkEnd w:id="35"/>
    </w:p>
    <w:p w14:paraId="6518EC35" w14:textId="77777777" w:rsidR="002A5334" w:rsidRPr="00761086" w:rsidRDefault="00600F13" w:rsidP="00D14559">
      <w:pPr>
        <w:ind w:left="720"/>
        <w:rPr>
          <w:rFonts w:ascii="Garamond" w:hAnsi="Garamond"/>
          <w:color w:val="000000" w:themeColor="text1"/>
        </w:rPr>
      </w:pPr>
      <w:r w:rsidRPr="00761086">
        <w:rPr>
          <w:rFonts w:ascii="Garamond" w:hAnsi="Garamond"/>
          <w:color w:val="000000" w:themeColor="text1"/>
        </w:rPr>
        <w:t xml:space="preserve">Determination of the area in which a hire is to be made shall be conducted by the entire faculty either during a regularly scheduled faculty meeting or at a faculty meeting called specifically for this purpose. For more details, </w:t>
      </w:r>
      <w:r w:rsidR="00F41A38" w:rsidRPr="00761086">
        <w:rPr>
          <w:rFonts w:ascii="Garamond" w:hAnsi="Garamond"/>
          <w:color w:val="000000" w:themeColor="text1"/>
        </w:rPr>
        <w:t>refer to</w:t>
      </w:r>
      <w:r w:rsidR="00650AFE" w:rsidRPr="00761086">
        <w:rPr>
          <w:rFonts w:ascii="Garamond" w:hAnsi="Garamond"/>
          <w:color w:val="000000" w:themeColor="text1"/>
        </w:rPr>
        <w:t xml:space="preserve"> III.</w:t>
      </w:r>
      <w:r w:rsidR="00EB6356" w:rsidRPr="00761086">
        <w:rPr>
          <w:rFonts w:ascii="Garamond" w:hAnsi="Garamond"/>
          <w:color w:val="000000" w:themeColor="text1"/>
        </w:rPr>
        <w:t>C.</w:t>
      </w:r>
      <w:r w:rsidR="00650AFE" w:rsidRPr="00761086">
        <w:rPr>
          <w:rFonts w:ascii="Garamond" w:hAnsi="Garamond"/>
          <w:color w:val="000000" w:themeColor="text1"/>
        </w:rPr>
        <w:t>2.</w:t>
      </w:r>
      <w:r w:rsidR="00EB6356" w:rsidRPr="00761086">
        <w:rPr>
          <w:rFonts w:ascii="Garamond" w:hAnsi="Garamond"/>
          <w:color w:val="000000" w:themeColor="text1"/>
        </w:rPr>
        <w:t>k</w:t>
      </w:r>
      <w:r w:rsidR="00650AFE" w:rsidRPr="00761086">
        <w:rPr>
          <w:rFonts w:ascii="Garamond" w:hAnsi="Garamond"/>
          <w:color w:val="000000" w:themeColor="text1"/>
        </w:rPr>
        <w:t xml:space="preserve"> above.</w:t>
      </w:r>
    </w:p>
    <w:p w14:paraId="082AACDC" w14:textId="77777777" w:rsidR="00811B80" w:rsidRPr="00642F49" w:rsidRDefault="00CC31A2" w:rsidP="00D14559">
      <w:pPr>
        <w:pStyle w:val="Heading2"/>
        <w:ind w:left="720" w:hanging="360"/>
        <w:rPr>
          <w:rFonts w:ascii="Garamond" w:hAnsi="Garamond"/>
          <w:bCs/>
          <w:sz w:val="24"/>
          <w:szCs w:val="24"/>
        </w:rPr>
      </w:pPr>
      <w:bookmarkStart w:id="36" w:name="_Toc101775613"/>
      <w:bookmarkStart w:id="37" w:name="_Toc193715806"/>
      <w:r w:rsidRPr="00642F49">
        <w:rPr>
          <w:rFonts w:ascii="Garamond" w:hAnsi="Garamond"/>
          <w:bCs/>
          <w:sz w:val="24"/>
          <w:szCs w:val="24"/>
        </w:rPr>
        <w:t>F.</w:t>
      </w:r>
      <w:r w:rsidRPr="00642F49">
        <w:rPr>
          <w:rFonts w:ascii="Garamond" w:hAnsi="Garamond"/>
          <w:bCs/>
          <w:sz w:val="24"/>
          <w:szCs w:val="24"/>
        </w:rPr>
        <w:tab/>
      </w:r>
      <w:r w:rsidR="002A5334" w:rsidRPr="00642F49">
        <w:rPr>
          <w:rFonts w:ascii="Garamond" w:hAnsi="Garamond"/>
          <w:bCs/>
          <w:sz w:val="24"/>
          <w:szCs w:val="24"/>
        </w:rPr>
        <w:t>Unit Reorganization</w:t>
      </w:r>
      <w:bookmarkEnd w:id="36"/>
      <w:bookmarkEnd w:id="37"/>
    </w:p>
    <w:p w14:paraId="68363435" w14:textId="77777777" w:rsidR="002A5334" w:rsidRPr="00761086" w:rsidRDefault="00F41A38" w:rsidP="00D14559">
      <w:pPr>
        <w:ind w:left="720"/>
        <w:rPr>
          <w:rFonts w:ascii="Garamond" w:hAnsi="Garamond"/>
          <w:color w:val="000000" w:themeColor="text1"/>
        </w:rPr>
      </w:pPr>
      <w:r w:rsidRPr="00761086">
        <w:rPr>
          <w:rFonts w:ascii="Garamond" w:hAnsi="Garamond"/>
          <w:color w:val="000000" w:themeColor="text1"/>
        </w:rPr>
        <w:t>Refer to</w:t>
      </w:r>
      <w:r w:rsidR="00451447" w:rsidRPr="00761086">
        <w:rPr>
          <w:rFonts w:ascii="Garamond" w:hAnsi="Garamond"/>
          <w:color w:val="000000" w:themeColor="text1"/>
        </w:rPr>
        <w:t xml:space="preserve"> III.</w:t>
      </w:r>
      <w:r w:rsidR="00EB6356" w:rsidRPr="00761086">
        <w:rPr>
          <w:rFonts w:ascii="Garamond" w:hAnsi="Garamond"/>
          <w:color w:val="000000" w:themeColor="text1"/>
        </w:rPr>
        <w:t>C.</w:t>
      </w:r>
      <w:r w:rsidR="00451447" w:rsidRPr="00761086">
        <w:rPr>
          <w:rFonts w:ascii="Garamond" w:hAnsi="Garamond"/>
          <w:color w:val="000000" w:themeColor="text1"/>
        </w:rPr>
        <w:t>2.a</w:t>
      </w:r>
      <w:r w:rsidR="00EB6356" w:rsidRPr="00761086">
        <w:rPr>
          <w:rFonts w:ascii="Garamond" w:hAnsi="Garamond"/>
          <w:color w:val="000000" w:themeColor="text1"/>
        </w:rPr>
        <w:t>.ii</w:t>
      </w:r>
      <w:r w:rsidR="0003601B" w:rsidRPr="00761086">
        <w:rPr>
          <w:rFonts w:ascii="Garamond" w:hAnsi="Garamond"/>
          <w:color w:val="000000" w:themeColor="text1"/>
        </w:rPr>
        <w:t xml:space="preserve"> above.</w:t>
      </w:r>
    </w:p>
    <w:p w14:paraId="027DCF9E" w14:textId="77777777" w:rsidR="002A5334" w:rsidRPr="00642F49" w:rsidRDefault="002A5334" w:rsidP="0088351C">
      <w:pPr>
        <w:pStyle w:val="Heading1"/>
        <w:ind w:left="360" w:hanging="360"/>
        <w:rPr>
          <w:rFonts w:ascii="Garamond" w:hAnsi="Garamond"/>
          <w:bCs/>
          <w:sz w:val="24"/>
          <w:szCs w:val="24"/>
        </w:rPr>
      </w:pPr>
      <w:bookmarkStart w:id="38" w:name="_Toc101775614"/>
      <w:bookmarkStart w:id="39" w:name="_Toc193715807"/>
      <w:r w:rsidRPr="00642F49">
        <w:rPr>
          <w:rFonts w:ascii="Garamond" w:hAnsi="Garamond"/>
          <w:bCs/>
          <w:sz w:val="24"/>
          <w:szCs w:val="24"/>
        </w:rPr>
        <w:t>IV.</w:t>
      </w:r>
      <w:r w:rsidR="0088351C" w:rsidRPr="00642F49">
        <w:rPr>
          <w:rFonts w:ascii="Garamond" w:hAnsi="Garamond"/>
          <w:bCs/>
          <w:sz w:val="24"/>
          <w:szCs w:val="24"/>
        </w:rPr>
        <w:tab/>
      </w:r>
      <w:r w:rsidRPr="00642F49">
        <w:rPr>
          <w:rFonts w:ascii="Garamond" w:hAnsi="Garamond"/>
          <w:bCs/>
          <w:sz w:val="24"/>
          <w:szCs w:val="24"/>
        </w:rPr>
        <w:t>Curriculum</w:t>
      </w:r>
      <w:bookmarkEnd w:id="38"/>
      <w:bookmarkEnd w:id="39"/>
    </w:p>
    <w:p w14:paraId="2F928544" w14:textId="77777777" w:rsidR="002A5334" w:rsidRPr="00761086" w:rsidRDefault="002A5334" w:rsidP="0052712E">
      <w:pPr>
        <w:pStyle w:val="ListParagraph"/>
        <w:numPr>
          <w:ilvl w:val="0"/>
          <w:numId w:val="30"/>
        </w:numPr>
        <w:spacing w:after="80"/>
        <w:contextualSpacing w:val="0"/>
        <w:rPr>
          <w:rFonts w:ascii="Garamond" w:hAnsi="Garamond"/>
          <w:color w:val="000000" w:themeColor="text1"/>
        </w:rPr>
      </w:pPr>
      <w:r w:rsidRPr="00761086">
        <w:rPr>
          <w:rFonts w:ascii="Garamond" w:hAnsi="Garamond"/>
          <w:color w:val="000000" w:themeColor="text1"/>
        </w:rPr>
        <w:t xml:space="preserve">Faculty members shall submit ideas for new courses to the relevant area committees for approval. If approved, they shall develop a course </w:t>
      </w:r>
      <w:r w:rsidR="003A17D2" w:rsidRPr="00761086">
        <w:rPr>
          <w:rFonts w:ascii="Garamond" w:hAnsi="Garamond"/>
          <w:color w:val="000000" w:themeColor="text1"/>
        </w:rPr>
        <w:t xml:space="preserve">proposal and a </w:t>
      </w:r>
      <w:r w:rsidRPr="00761086">
        <w:rPr>
          <w:rFonts w:ascii="Garamond" w:hAnsi="Garamond"/>
          <w:color w:val="000000" w:themeColor="text1"/>
        </w:rPr>
        <w:t xml:space="preserve">syllabus and </w:t>
      </w:r>
      <w:r w:rsidR="0003601B" w:rsidRPr="00761086">
        <w:rPr>
          <w:rFonts w:ascii="Garamond" w:hAnsi="Garamond"/>
          <w:color w:val="000000" w:themeColor="text1"/>
        </w:rPr>
        <w:t xml:space="preserve">shall </w:t>
      </w:r>
      <w:r w:rsidRPr="00761086">
        <w:rPr>
          <w:rFonts w:ascii="Garamond" w:hAnsi="Garamond"/>
          <w:color w:val="000000" w:themeColor="text1"/>
        </w:rPr>
        <w:t xml:space="preserve">submit </w:t>
      </w:r>
      <w:r w:rsidR="0003601B" w:rsidRPr="00761086">
        <w:rPr>
          <w:rFonts w:ascii="Garamond" w:hAnsi="Garamond"/>
          <w:color w:val="000000" w:themeColor="text1"/>
        </w:rPr>
        <w:t xml:space="preserve">them </w:t>
      </w:r>
      <w:r w:rsidRPr="00761086">
        <w:rPr>
          <w:rFonts w:ascii="Garamond" w:hAnsi="Garamond"/>
          <w:color w:val="000000" w:themeColor="text1"/>
        </w:rPr>
        <w:t>for approval by the Graduate Studies Committee</w:t>
      </w:r>
      <w:r w:rsidR="00EB6356" w:rsidRPr="00761086">
        <w:rPr>
          <w:rFonts w:ascii="Garamond" w:hAnsi="Garamond"/>
          <w:color w:val="000000" w:themeColor="text1"/>
        </w:rPr>
        <w:t xml:space="preserve">, as provided in </w:t>
      </w:r>
      <w:r w:rsidR="003A17D2" w:rsidRPr="00761086">
        <w:rPr>
          <w:rFonts w:ascii="Garamond" w:hAnsi="Garamond"/>
          <w:color w:val="000000" w:themeColor="text1"/>
        </w:rPr>
        <w:t>III.</w:t>
      </w:r>
      <w:r w:rsidR="00EB6356" w:rsidRPr="00761086">
        <w:rPr>
          <w:rFonts w:ascii="Garamond" w:hAnsi="Garamond"/>
          <w:color w:val="000000" w:themeColor="text1"/>
        </w:rPr>
        <w:t>C</w:t>
      </w:r>
      <w:r w:rsidR="003A17D2" w:rsidRPr="00761086">
        <w:rPr>
          <w:rFonts w:ascii="Garamond" w:hAnsi="Garamond"/>
          <w:color w:val="000000" w:themeColor="text1"/>
        </w:rPr>
        <w:t>.2.b above</w:t>
      </w:r>
      <w:r w:rsidR="00EB6356" w:rsidRPr="00761086">
        <w:rPr>
          <w:rFonts w:ascii="Garamond" w:hAnsi="Garamond"/>
          <w:color w:val="000000" w:themeColor="text1"/>
        </w:rPr>
        <w:t>,</w:t>
      </w:r>
      <w:r w:rsidRPr="00761086">
        <w:rPr>
          <w:rFonts w:ascii="Garamond" w:hAnsi="Garamond"/>
          <w:color w:val="000000" w:themeColor="text1"/>
        </w:rPr>
        <w:t xml:space="preserve"> or the Undergraduate Studies Committee</w:t>
      </w:r>
      <w:r w:rsidR="00EB6356" w:rsidRPr="00761086">
        <w:rPr>
          <w:rFonts w:ascii="Garamond" w:hAnsi="Garamond"/>
          <w:color w:val="000000" w:themeColor="text1"/>
        </w:rPr>
        <w:t xml:space="preserve">, as provided in </w:t>
      </w:r>
      <w:r w:rsidR="003A17D2" w:rsidRPr="00761086">
        <w:rPr>
          <w:rFonts w:ascii="Garamond" w:hAnsi="Garamond"/>
          <w:color w:val="000000" w:themeColor="text1"/>
        </w:rPr>
        <w:t>III.</w:t>
      </w:r>
      <w:r w:rsidR="00EB6356" w:rsidRPr="00761086">
        <w:rPr>
          <w:rFonts w:ascii="Garamond" w:hAnsi="Garamond"/>
          <w:color w:val="000000" w:themeColor="text1"/>
        </w:rPr>
        <w:t>C</w:t>
      </w:r>
      <w:r w:rsidR="003A17D2" w:rsidRPr="00761086">
        <w:rPr>
          <w:rFonts w:ascii="Garamond" w:hAnsi="Garamond"/>
          <w:color w:val="000000" w:themeColor="text1"/>
        </w:rPr>
        <w:t>.2.c</w:t>
      </w:r>
      <w:r w:rsidR="006E216E" w:rsidRPr="00761086">
        <w:rPr>
          <w:rFonts w:ascii="Garamond" w:hAnsi="Garamond"/>
          <w:color w:val="000000" w:themeColor="text1"/>
        </w:rPr>
        <w:t xml:space="preserve"> above</w:t>
      </w:r>
      <w:r w:rsidR="00EB6356" w:rsidRPr="00761086">
        <w:rPr>
          <w:rFonts w:ascii="Garamond" w:hAnsi="Garamond"/>
          <w:color w:val="000000" w:themeColor="text1"/>
        </w:rPr>
        <w:t>,</w:t>
      </w:r>
      <w:r w:rsidRPr="00761086">
        <w:rPr>
          <w:rFonts w:ascii="Garamond" w:hAnsi="Garamond"/>
          <w:color w:val="000000" w:themeColor="text1"/>
        </w:rPr>
        <w:t xml:space="preserve"> before submitting </w:t>
      </w:r>
      <w:r w:rsidR="0003601B" w:rsidRPr="00761086">
        <w:rPr>
          <w:rFonts w:ascii="Garamond" w:hAnsi="Garamond"/>
          <w:color w:val="000000" w:themeColor="text1"/>
        </w:rPr>
        <w:t>them</w:t>
      </w:r>
      <w:r w:rsidRPr="00761086">
        <w:rPr>
          <w:rFonts w:ascii="Garamond" w:hAnsi="Garamond"/>
          <w:color w:val="000000" w:themeColor="text1"/>
        </w:rPr>
        <w:t xml:space="preserve"> to the </w:t>
      </w:r>
      <w:r w:rsidR="0003601B" w:rsidRPr="00761086">
        <w:rPr>
          <w:rFonts w:ascii="Garamond" w:hAnsi="Garamond"/>
          <w:color w:val="000000" w:themeColor="text1"/>
        </w:rPr>
        <w:t>C</w:t>
      </w:r>
      <w:r w:rsidRPr="00761086">
        <w:rPr>
          <w:rFonts w:ascii="Garamond" w:hAnsi="Garamond"/>
          <w:color w:val="000000" w:themeColor="text1"/>
        </w:rPr>
        <w:t>ollege and the university.</w:t>
      </w:r>
    </w:p>
    <w:p w14:paraId="230F4345" w14:textId="77777777" w:rsidR="002A5334" w:rsidRPr="00761086" w:rsidRDefault="002A5334" w:rsidP="0052712E">
      <w:pPr>
        <w:pStyle w:val="ListParagraph"/>
        <w:numPr>
          <w:ilvl w:val="0"/>
          <w:numId w:val="30"/>
        </w:numPr>
        <w:spacing w:after="80"/>
        <w:contextualSpacing w:val="0"/>
        <w:rPr>
          <w:rFonts w:ascii="Garamond" w:hAnsi="Garamond"/>
          <w:color w:val="000000" w:themeColor="text1"/>
        </w:rPr>
      </w:pPr>
      <w:r w:rsidRPr="00761086">
        <w:rPr>
          <w:rFonts w:ascii="Garamond" w:hAnsi="Garamond"/>
          <w:color w:val="000000" w:themeColor="text1"/>
        </w:rPr>
        <w:t xml:space="preserve">The DUS and DGS </w:t>
      </w:r>
      <w:r w:rsidR="0003601B" w:rsidRPr="00761086">
        <w:rPr>
          <w:rFonts w:ascii="Garamond" w:hAnsi="Garamond"/>
          <w:color w:val="000000" w:themeColor="text1"/>
        </w:rPr>
        <w:t xml:space="preserve">shall </w:t>
      </w:r>
      <w:r w:rsidRPr="00761086">
        <w:rPr>
          <w:rFonts w:ascii="Garamond" w:hAnsi="Garamond"/>
          <w:color w:val="000000" w:themeColor="text1"/>
        </w:rPr>
        <w:t>update the course listings in the Undergraduate and Graduate University Bulletin. The Department Curriculum shall be reviewed every five years</w:t>
      </w:r>
      <w:r w:rsidR="000D625B" w:rsidRPr="00761086">
        <w:rPr>
          <w:rFonts w:ascii="Garamond" w:hAnsi="Garamond"/>
          <w:color w:val="000000" w:themeColor="text1"/>
        </w:rPr>
        <w:t xml:space="preserve"> respectively by the Graduate Studies Committee and the Undergraduate Studies Committee.</w:t>
      </w:r>
    </w:p>
    <w:p w14:paraId="1B947613" w14:textId="77777777" w:rsidR="00394666" w:rsidRPr="00642F49" w:rsidRDefault="00394666" w:rsidP="0088351C">
      <w:pPr>
        <w:pStyle w:val="Heading1"/>
        <w:ind w:left="360" w:hanging="360"/>
        <w:rPr>
          <w:rFonts w:ascii="Garamond" w:hAnsi="Garamond"/>
          <w:bCs/>
          <w:sz w:val="24"/>
          <w:szCs w:val="24"/>
        </w:rPr>
      </w:pPr>
      <w:bookmarkStart w:id="40" w:name="_Toc101775615"/>
      <w:bookmarkStart w:id="41" w:name="_Toc193715808"/>
      <w:r w:rsidRPr="00642F49">
        <w:rPr>
          <w:rFonts w:ascii="Garamond" w:hAnsi="Garamond"/>
          <w:bCs/>
          <w:sz w:val="24"/>
          <w:szCs w:val="24"/>
        </w:rPr>
        <w:t>V.</w:t>
      </w:r>
      <w:r w:rsidR="0088351C" w:rsidRPr="00642F49">
        <w:rPr>
          <w:rFonts w:ascii="Garamond" w:hAnsi="Garamond"/>
          <w:bCs/>
          <w:sz w:val="24"/>
          <w:szCs w:val="24"/>
        </w:rPr>
        <w:tab/>
      </w:r>
      <w:r w:rsidRPr="00642F49">
        <w:rPr>
          <w:rFonts w:ascii="Garamond" w:hAnsi="Garamond"/>
          <w:bCs/>
          <w:sz w:val="24"/>
          <w:szCs w:val="24"/>
        </w:rPr>
        <w:t>Annual Evaluation of Faculty on Performance and Merit</w:t>
      </w:r>
      <w:bookmarkEnd w:id="40"/>
      <w:bookmarkEnd w:id="41"/>
    </w:p>
    <w:p w14:paraId="29827FBC" w14:textId="77777777" w:rsidR="00030F3A" w:rsidRPr="00642F49" w:rsidRDefault="00394666" w:rsidP="0052712E">
      <w:pPr>
        <w:pStyle w:val="Heading2"/>
        <w:numPr>
          <w:ilvl w:val="0"/>
          <w:numId w:val="31"/>
        </w:numPr>
        <w:rPr>
          <w:rFonts w:ascii="Garamond" w:hAnsi="Garamond"/>
          <w:bCs/>
          <w:sz w:val="24"/>
          <w:szCs w:val="24"/>
        </w:rPr>
      </w:pPr>
      <w:bookmarkStart w:id="42" w:name="_Toc101775616"/>
      <w:bookmarkStart w:id="43" w:name="_Toc193715809"/>
      <w:r w:rsidRPr="00642F49">
        <w:rPr>
          <w:rFonts w:ascii="Garamond" w:hAnsi="Garamond"/>
          <w:bCs/>
          <w:sz w:val="24"/>
          <w:szCs w:val="24"/>
        </w:rPr>
        <w:t>Peer Involvement in Annual Performance and Merit Evaluation</w:t>
      </w:r>
      <w:bookmarkEnd w:id="42"/>
      <w:bookmarkEnd w:id="43"/>
    </w:p>
    <w:p w14:paraId="0E6B180E" w14:textId="77777777" w:rsidR="00394666" w:rsidRPr="00761086" w:rsidRDefault="00394666" w:rsidP="00E5280E">
      <w:pPr>
        <w:spacing w:afterLines="80" w:after="192"/>
        <w:ind w:left="720"/>
        <w:rPr>
          <w:rFonts w:ascii="Garamond" w:hAnsi="Garamond"/>
        </w:rPr>
      </w:pPr>
      <w:r w:rsidRPr="00761086">
        <w:rPr>
          <w:rFonts w:ascii="Garamond" w:hAnsi="Garamond"/>
        </w:rPr>
        <w:t xml:space="preserve">Each faculty member’s performance </w:t>
      </w:r>
      <w:r w:rsidR="00E932D8" w:rsidRPr="00761086">
        <w:rPr>
          <w:rFonts w:ascii="Garamond" w:hAnsi="Garamond"/>
        </w:rPr>
        <w:t>shall</w:t>
      </w:r>
      <w:r w:rsidRPr="00761086">
        <w:rPr>
          <w:rFonts w:ascii="Garamond" w:hAnsi="Garamond"/>
        </w:rPr>
        <w:t xml:space="preserve"> be </w:t>
      </w:r>
      <w:r w:rsidR="00EB6356" w:rsidRPr="00761086">
        <w:rPr>
          <w:rFonts w:ascii="Garamond" w:hAnsi="Garamond"/>
        </w:rPr>
        <w:t xml:space="preserve">annually </w:t>
      </w:r>
      <w:r w:rsidRPr="00761086">
        <w:rPr>
          <w:rFonts w:ascii="Garamond" w:hAnsi="Garamond"/>
        </w:rPr>
        <w:t xml:space="preserve">evaluated relative to </w:t>
      </w:r>
      <w:r w:rsidR="001B5486" w:rsidRPr="00761086">
        <w:rPr>
          <w:rFonts w:ascii="Garamond" w:hAnsi="Garamond"/>
        </w:rPr>
        <w:t xml:space="preserve">their </w:t>
      </w:r>
      <w:r w:rsidRPr="00761086">
        <w:rPr>
          <w:rFonts w:ascii="Garamond" w:hAnsi="Garamond"/>
        </w:rPr>
        <w:t>assigned duties</w:t>
      </w:r>
      <w:r w:rsidR="001F441B">
        <w:rPr>
          <w:rFonts w:ascii="Garamond" w:hAnsi="Garamond"/>
        </w:rPr>
        <w:t>. Each faculty member’s performance will be rated annually using the following university rating scale:</w:t>
      </w:r>
      <w:r w:rsidR="00EB6356" w:rsidRPr="00761086">
        <w:rPr>
          <w:rFonts w:ascii="Garamond" w:hAnsi="Garamond"/>
        </w:rPr>
        <w:t xml:space="preserve"> </w:t>
      </w:r>
    </w:p>
    <w:p w14:paraId="3D8692E0" w14:textId="77777777" w:rsidR="00394666" w:rsidRPr="00761086" w:rsidRDefault="00394666" w:rsidP="00C403E9">
      <w:pPr>
        <w:pStyle w:val="ListParagraph"/>
        <w:numPr>
          <w:ilvl w:val="0"/>
          <w:numId w:val="27"/>
        </w:numPr>
        <w:spacing w:afterLines="80" w:after="192"/>
        <w:contextualSpacing w:val="0"/>
        <w:rPr>
          <w:rFonts w:ascii="Garamond" w:hAnsi="Garamond"/>
        </w:rPr>
      </w:pPr>
      <w:r w:rsidRPr="00761086">
        <w:rPr>
          <w:rFonts w:ascii="Garamond" w:hAnsi="Garamond"/>
        </w:rPr>
        <w:t xml:space="preserve">Exceeds Expectations </w:t>
      </w:r>
    </w:p>
    <w:p w14:paraId="6EBD6148" w14:textId="77777777" w:rsidR="00394666" w:rsidRPr="00761086" w:rsidRDefault="00394666" w:rsidP="00C403E9">
      <w:pPr>
        <w:pStyle w:val="ListParagraph"/>
        <w:numPr>
          <w:ilvl w:val="0"/>
          <w:numId w:val="27"/>
        </w:numPr>
        <w:spacing w:afterLines="80" w:after="192"/>
        <w:contextualSpacing w:val="0"/>
        <w:rPr>
          <w:rFonts w:ascii="Garamond" w:hAnsi="Garamond"/>
        </w:rPr>
      </w:pPr>
      <w:r w:rsidRPr="00761086">
        <w:rPr>
          <w:rFonts w:ascii="Garamond" w:hAnsi="Garamond"/>
        </w:rPr>
        <w:t xml:space="preserve">Meets Expectations </w:t>
      </w:r>
    </w:p>
    <w:p w14:paraId="7249F30D" w14:textId="77777777" w:rsidR="00394666" w:rsidRPr="00761086" w:rsidRDefault="00394666" w:rsidP="00C403E9">
      <w:pPr>
        <w:pStyle w:val="ListParagraph"/>
        <w:numPr>
          <w:ilvl w:val="0"/>
          <w:numId w:val="27"/>
        </w:numPr>
        <w:spacing w:afterLines="80" w:after="192"/>
        <w:contextualSpacing w:val="0"/>
        <w:rPr>
          <w:rFonts w:ascii="Garamond" w:hAnsi="Garamond"/>
        </w:rPr>
      </w:pPr>
      <w:r w:rsidRPr="00761086">
        <w:rPr>
          <w:rFonts w:ascii="Garamond" w:hAnsi="Garamond"/>
        </w:rPr>
        <w:t xml:space="preserve">Official Concern </w:t>
      </w:r>
    </w:p>
    <w:p w14:paraId="19FE2925" w14:textId="77777777" w:rsidR="00394666" w:rsidRPr="00761086" w:rsidRDefault="00394666" w:rsidP="00C403E9">
      <w:pPr>
        <w:pStyle w:val="ListParagraph"/>
        <w:numPr>
          <w:ilvl w:val="0"/>
          <w:numId w:val="27"/>
        </w:numPr>
        <w:spacing w:afterLines="80" w:after="192"/>
        <w:contextualSpacing w:val="0"/>
        <w:rPr>
          <w:rFonts w:ascii="Garamond" w:hAnsi="Garamond"/>
        </w:rPr>
      </w:pPr>
      <w:r w:rsidRPr="00761086">
        <w:rPr>
          <w:rFonts w:ascii="Garamond" w:hAnsi="Garamond"/>
        </w:rPr>
        <w:t>Does Not Meet Expectations</w:t>
      </w:r>
    </w:p>
    <w:p w14:paraId="467D27D0" w14:textId="77777777" w:rsidR="00394666" w:rsidRPr="00761086" w:rsidRDefault="00394666" w:rsidP="00C403E9">
      <w:pPr>
        <w:pStyle w:val="NormalWeb"/>
        <w:numPr>
          <w:ilvl w:val="0"/>
          <w:numId w:val="32"/>
        </w:numPr>
        <w:spacing w:afterLines="80" w:after="192" w:afterAutospacing="0"/>
        <w:ind w:left="1080"/>
        <w:rPr>
          <w:rFonts w:ascii="Garamond" w:hAnsi="Garamond" w:cs="Arial"/>
        </w:rPr>
      </w:pPr>
      <w:r w:rsidRPr="00761086">
        <w:rPr>
          <w:rFonts w:ascii="Garamond" w:hAnsi="Garamond" w:cs="Arial"/>
        </w:rPr>
        <w:t xml:space="preserve">Exceeds Expectations – This describes an individual who exceeds expectations during the evaluation period by virtue of demonstrating noted achievements in teaching, research, and service, which may include several of the following: high level of </w:t>
      </w:r>
      <w:r w:rsidRPr="00761086">
        <w:rPr>
          <w:rFonts w:ascii="Garamond" w:hAnsi="Garamond" w:cs="Arial"/>
        </w:rPr>
        <w:lastRenderedPageBreak/>
        <w:t xml:space="preserve">research/creative activity, professional recognitions, willingness to accept additional responsibilities, high level of commitment to serving students and the overall mission of the Department, involvement / leadership in professional associations, initiative in solving problems or developing new ideas. </w:t>
      </w:r>
    </w:p>
    <w:p w14:paraId="4A6D3951" w14:textId="77777777" w:rsidR="00394666" w:rsidRPr="00761086" w:rsidRDefault="00394666" w:rsidP="00C403E9">
      <w:pPr>
        <w:pStyle w:val="NormalWeb"/>
        <w:numPr>
          <w:ilvl w:val="0"/>
          <w:numId w:val="32"/>
        </w:numPr>
        <w:spacing w:afterLines="80" w:after="192" w:afterAutospacing="0"/>
        <w:ind w:left="1080"/>
        <w:rPr>
          <w:rFonts w:ascii="Garamond" w:hAnsi="Garamond" w:cs="Arial"/>
        </w:rPr>
      </w:pPr>
      <w:r w:rsidRPr="00761086">
        <w:rPr>
          <w:rFonts w:ascii="Garamond" w:hAnsi="Garamond" w:cs="Arial"/>
        </w:rPr>
        <w:t xml:space="preserve">Meets Expectations – This describes an individual who demonstrates the requisite knowledge and skills in </w:t>
      </w:r>
      <w:r w:rsidR="00770584">
        <w:rPr>
          <w:rFonts w:ascii="Garamond" w:hAnsi="Garamond" w:cs="Arial"/>
        </w:rPr>
        <w:t>their</w:t>
      </w:r>
      <w:r w:rsidRPr="00761086">
        <w:rPr>
          <w:rFonts w:ascii="Garamond" w:hAnsi="Garamond" w:cs="Arial"/>
        </w:rPr>
        <w:t xml:space="preserve"> field of specialty and completes assigned responsibilities in a manner that is both timely and consistent with the high expectations of the university. </w:t>
      </w:r>
    </w:p>
    <w:p w14:paraId="5B3CC1B3" w14:textId="77777777" w:rsidR="00394666" w:rsidRPr="00761086" w:rsidRDefault="00394666" w:rsidP="001C12FF">
      <w:pPr>
        <w:pStyle w:val="NormalWeb"/>
        <w:ind w:left="720"/>
        <w:rPr>
          <w:rFonts w:ascii="Garamond" w:hAnsi="Garamond" w:cs="Arial"/>
        </w:rPr>
      </w:pPr>
      <w:r w:rsidRPr="00761086">
        <w:rPr>
          <w:rFonts w:ascii="Garamond" w:hAnsi="Garamond" w:cs="Arial"/>
        </w:rPr>
        <w:t xml:space="preserve">If an individual’s overall performance rating </w:t>
      </w:r>
      <w:r w:rsidR="001B5486" w:rsidRPr="00761086">
        <w:rPr>
          <w:rFonts w:ascii="Garamond" w:hAnsi="Garamond" w:cs="Arial"/>
        </w:rPr>
        <w:t xml:space="preserve">shall </w:t>
      </w:r>
      <w:r w:rsidRPr="00761086">
        <w:rPr>
          <w:rFonts w:ascii="Garamond" w:hAnsi="Garamond" w:cs="Arial"/>
        </w:rPr>
        <w:t xml:space="preserve">fall below “Meets Expectations,” specific suggestions for improvement </w:t>
      </w:r>
      <w:r w:rsidR="001B5486" w:rsidRPr="00761086">
        <w:rPr>
          <w:rFonts w:ascii="Garamond" w:hAnsi="Garamond" w:cs="Arial"/>
        </w:rPr>
        <w:t>shall</w:t>
      </w:r>
      <w:r w:rsidRPr="00761086">
        <w:rPr>
          <w:rFonts w:ascii="Garamond" w:hAnsi="Garamond" w:cs="Arial"/>
        </w:rPr>
        <w:t xml:space="preserve"> be provided to the employee. There </w:t>
      </w:r>
      <w:r w:rsidR="00BA2503" w:rsidRPr="00761086">
        <w:rPr>
          <w:rFonts w:ascii="Garamond" w:hAnsi="Garamond" w:cs="Arial"/>
        </w:rPr>
        <w:t>are</w:t>
      </w:r>
      <w:r w:rsidRPr="00761086">
        <w:rPr>
          <w:rFonts w:ascii="Garamond" w:hAnsi="Garamond" w:cs="Arial"/>
        </w:rPr>
        <w:t xml:space="preserve"> two </w:t>
      </w:r>
      <w:r w:rsidR="00BA2503" w:rsidRPr="00761086">
        <w:rPr>
          <w:rFonts w:ascii="Garamond" w:hAnsi="Garamond" w:cs="Arial"/>
        </w:rPr>
        <w:t xml:space="preserve">university </w:t>
      </w:r>
      <w:r w:rsidRPr="00761086">
        <w:rPr>
          <w:rFonts w:ascii="Garamond" w:hAnsi="Garamond" w:cs="Arial"/>
        </w:rPr>
        <w:t xml:space="preserve">performance rating categories for individuals who are not meeting expectations: </w:t>
      </w:r>
    </w:p>
    <w:p w14:paraId="44DFD1BC" w14:textId="77777777" w:rsidR="00394666" w:rsidRPr="00761086" w:rsidRDefault="00394666" w:rsidP="00C403E9">
      <w:pPr>
        <w:pStyle w:val="NormalWeb"/>
        <w:numPr>
          <w:ilvl w:val="0"/>
          <w:numId w:val="32"/>
        </w:numPr>
        <w:spacing w:after="80" w:afterAutospacing="0"/>
        <w:ind w:left="1080"/>
        <w:rPr>
          <w:rFonts w:ascii="Garamond" w:hAnsi="Garamond" w:cs="Arial"/>
        </w:rPr>
      </w:pPr>
      <w:r w:rsidRPr="00761086">
        <w:rPr>
          <w:rFonts w:ascii="Garamond" w:hAnsi="Garamond" w:cs="Arial"/>
        </w:rPr>
        <w:t xml:space="preserve">Official Concern – This describes an individual who demonstrates the requisite knowledge and skills in </w:t>
      </w:r>
      <w:r w:rsidR="001B5486" w:rsidRPr="00761086">
        <w:rPr>
          <w:rFonts w:ascii="Garamond" w:hAnsi="Garamond" w:cs="Arial"/>
        </w:rPr>
        <w:t>their</w:t>
      </w:r>
      <w:r w:rsidRPr="00761086">
        <w:rPr>
          <w:rFonts w:ascii="Garamond" w:hAnsi="Garamond" w:cs="Arial"/>
        </w:rPr>
        <w:t xml:space="preserve"> field of specialty but is not completing assigned responsibilities in a manner that is consistent with the high standards of the university.</w:t>
      </w:r>
    </w:p>
    <w:p w14:paraId="597DEDBD" w14:textId="77777777" w:rsidR="00BA2D39" w:rsidRPr="00761086" w:rsidRDefault="00394666" w:rsidP="00C403E9">
      <w:pPr>
        <w:pStyle w:val="NormalWeb"/>
        <w:numPr>
          <w:ilvl w:val="0"/>
          <w:numId w:val="32"/>
        </w:numPr>
        <w:spacing w:after="80" w:afterAutospacing="0"/>
        <w:ind w:left="1080"/>
        <w:rPr>
          <w:rFonts w:ascii="Garamond" w:hAnsi="Garamond" w:cs="Arial"/>
        </w:rPr>
      </w:pPr>
      <w:r w:rsidRPr="00761086">
        <w:rPr>
          <w:rFonts w:ascii="Garamond" w:hAnsi="Garamond" w:cs="Arial"/>
        </w:rPr>
        <w:t>Does Not Meet Expectations – This describes an individual who fails to demonstrate with consistency the knowledge, skills, or abilities required in</w:t>
      </w:r>
      <w:r w:rsidR="001B5486" w:rsidRPr="00761086">
        <w:rPr>
          <w:rFonts w:ascii="Garamond" w:hAnsi="Garamond" w:cs="Arial"/>
        </w:rPr>
        <w:t xml:space="preserve"> their</w:t>
      </w:r>
      <w:r w:rsidRPr="00761086">
        <w:rPr>
          <w:rFonts w:ascii="Garamond" w:hAnsi="Garamond" w:cs="Arial"/>
        </w:rPr>
        <w:t xml:space="preserve"> field of specialty and/or in completing assigned responsibilities.</w:t>
      </w:r>
    </w:p>
    <w:p w14:paraId="4F1660B3" w14:textId="77777777" w:rsidR="00BA2D39" w:rsidRPr="00761086" w:rsidRDefault="00BA2D39" w:rsidP="00C403E9">
      <w:pPr>
        <w:pStyle w:val="NormalWeb"/>
        <w:spacing w:after="80" w:afterAutospacing="0"/>
        <w:ind w:left="720"/>
        <w:rPr>
          <w:rFonts w:ascii="Garamond" w:hAnsi="Garamond" w:cs="Arial"/>
        </w:rPr>
      </w:pPr>
      <w:r w:rsidRPr="00761086">
        <w:rPr>
          <w:rFonts w:ascii="Garamond" w:hAnsi="Garamond" w:cs="Arial"/>
        </w:rPr>
        <w:t>Procedures:</w:t>
      </w:r>
    </w:p>
    <w:p w14:paraId="2888823A" w14:textId="77777777" w:rsidR="00BA2D39" w:rsidRPr="00761086" w:rsidRDefault="00394666"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 xml:space="preserve">Each Spring all </w:t>
      </w:r>
      <w:r w:rsidR="009C10F8" w:rsidRPr="00761086">
        <w:rPr>
          <w:rFonts w:ascii="Garamond" w:hAnsi="Garamond"/>
        </w:rPr>
        <w:t xml:space="preserve">ranked and specialized </w:t>
      </w:r>
      <w:r w:rsidRPr="00761086">
        <w:rPr>
          <w:rFonts w:ascii="Garamond" w:hAnsi="Garamond"/>
        </w:rPr>
        <w:t xml:space="preserve">faculty </w:t>
      </w:r>
      <w:r w:rsidR="001B5486" w:rsidRPr="00761086">
        <w:rPr>
          <w:rFonts w:ascii="Garamond" w:hAnsi="Garamond"/>
        </w:rPr>
        <w:t>shall</w:t>
      </w:r>
      <w:r w:rsidRPr="00761086">
        <w:rPr>
          <w:rFonts w:ascii="Garamond" w:hAnsi="Garamond"/>
        </w:rPr>
        <w:t xml:space="preserve"> submit an FEAS Vita covering the preceding three years in the form of an electronic binder, which </w:t>
      </w:r>
      <w:r w:rsidR="001B5486" w:rsidRPr="00761086">
        <w:rPr>
          <w:rFonts w:ascii="Garamond" w:hAnsi="Garamond"/>
        </w:rPr>
        <w:t>shall</w:t>
      </w:r>
      <w:r w:rsidRPr="00761086">
        <w:rPr>
          <w:rFonts w:ascii="Garamond" w:hAnsi="Garamond"/>
        </w:rPr>
        <w:t xml:space="preserve"> be posted on the department’s secure SharePoint site. </w:t>
      </w:r>
      <w:r w:rsidR="0057170F" w:rsidRPr="00761086">
        <w:rPr>
          <w:rFonts w:ascii="Garamond" w:hAnsi="Garamond"/>
        </w:rPr>
        <w:t>F</w:t>
      </w:r>
      <w:r w:rsidRPr="00761086">
        <w:rPr>
          <w:rFonts w:ascii="Garamond" w:hAnsi="Garamond"/>
        </w:rPr>
        <w:t xml:space="preserve">aculty members with fewer than three years at FSU </w:t>
      </w:r>
      <w:r w:rsidR="001B5486" w:rsidRPr="00761086">
        <w:rPr>
          <w:rFonts w:ascii="Garamond" w:hAnsi="Garamond"/>
        </w:rPr>
        <w:t>shall</w:t>
      </w:r>
      <w:r w:rsidRPr="00761086">
        <w:rPr>
          <w:rFonts w:ascii="Garamond" w:hAnsi="Garamond"/>
        </w:rPr>
        <w:t xml:space="preserve"> submit an FEAS Vita on the years available. The FEAS Vita </w:t>
      </w:r>
      <w:r w:rsidR="001B5486" w:rsidRPr="00761086">
        <w:rPr>
          <w:rFonts w:ascii="Garamond" w:hAnsi="Garamond"/>
        </w:rPr>
        <w:t xml:space="preserve">shall </w:t>
      </w:r>
      <w:r w:rsidRPr="00761086">
        <w:rPr>
          <w:rFonts w:ascii="Garamond" w:hAnsi="Garamond"/>
        </w:rPr>
        <w:t>include evidence on teaching, research, and service.</w:t>
      </w:r>
    </w:p>
    <w:p w14:paraId="17F8C4B0" w14:textId="77777777" w:rsidR="00BA2D39" w:rsidRPr="00761086" w:rsidRDefault="00394666"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 xml:space="preserve">Electronic binders </w:t>
      </w:r>
      <w:r w:rsidR="001B5486" w:rsidRPr="00761086">
        <w:rPr>
          <w:rFonts w:ascii="Garamond" w:hAnsi="Garamond"/>
        </w:rPr>
        <w:t>shall</w:t>
      </w:r>
      <w:r w:rsidRPr="00761086">
        <w:rPr>
          <w:rFonts w:ascii="Garamond" w:hAnsi="Garamond"/>
        </w:rPr>
        <w:t xml:space="preserve"> be reviewed by members of the P</w:t>
      </w:r>
      <w:r w:rsidR="00F73D8E" w:rsidRPr="00761086">
        <w:rPr>
          <w:rFonts w:ascii="Garamond" w:hAnsi="Garamond"/>
        </w:rPr>
        <w:t>EC</w:t>
      </w:r>
      <w:r w:rsidR="00EB6356" w:rsidRPr="00761086">
        <w:rPr>
          <w:rFonts w:ascii="Garamond" w:hAnsi="Garamond"/>
        </w:rPr>
        <w:t xml:space="preserve">, as provided in </w:t>
      </w:r>
      <w:r w:rsidR="00F73D8E" w:rsidRPr="00761086">
        <w:rPr>
          <w:rFonts w:ascii="Garamond" w:hAnsi="Garamond"/>
        </w:rPr>
        <w:t>III.C.2.d above</w:t>
      </w:r>
      <w:r w:rsidRPr="00761086">
        <w:rPr>
          <w:rFonts w:ascii="Garamond" w:hAnsi="Garamond"/>
        </w:rPr>
        <w:t xml:space="preserve">. Committee members </w:t>
      </w:r>
      <w:r w:rsidR="001B5486" w:rsidRPr="00761086">
        <w:rPr>
          <w:rFonts w:ascii="Garamond" w:hAnsi="Garamond"/>
        </w:rPr>
        <w:t>shall</w:t>
      </w:r>
      <w:r w:rsidRPr="00761086">
        <w:rPr>
          <w:rFonts w:ascii="Garamond" w:hAnsi="Garamond"/>
        </w:rPr>
        <w:t xml:space="preserve"> rate each faculty member for teaching, research, service. Scores </w:t>
      </w:r>
      <w:r w:rsidR="001B5486" w:rsidRPr="00761086">
        <w:rPr>
          <w:rFonts w:ascii="Garamond" w:hAnsi="Garamond"/>
        </w:rPr>
        <w:t>shall</w:t>
      </w:r>
      <w:r w:rsidRPr="00761086">
        <w:rPr>
          <w:rFonts w:ascii="Garamond" w:hAnsi="Garamond"/>
        </w:rPr>
        <w:t xml:space="preserve"> be on a scale of 1 to </w:t>
      </w:r>
      <w:r w:rsidR="00DD03F7">
        <w:rPr>
          <w:rFonts w:ascii="Garamond" w:hAnsi="Garamond"/>
        </w:rPr>
        <w:t>4</w:t>
      </w:r>
      <w:r w:rsidRPr="00761086">
        <w:rPr>
          <w:rFonts w:ascii="Garamond" w:hAnsi="Garamond"/>
        </w:rPr>
        <w:t xml:space="preserve">, with 1 indicating the highest possible score and </w:t>
      </w:r>
      <w:r w:rsidR="00DD03F7">
        <w:rPr>
          <w:rFonts w:ascii="Garamond" w:hAnsi="Garamond"/>
        </w:rPr>
        <w:t>4</w:t>
      </w:r>
      <w:r w:rsidRPr="00761086">
        <w:rPr>
          <w:rFonts w:ascii="Garamond" w:hAnsi="Garamond"/>
        </w:rPr>
        <w:t xml:space="preserve"> the lowest. Committee members </w:t>
      </w:r>
      <w:r w:rsidR="001B5486" w:rsidRPr="00761086">
        <w:rPr>
          <w:rFonts w:ascii="Garamond" w:hAnsi="Garamond"/>
        </w:rPr>
        <w:t>shall</w:t>
      </w:r>
      <w:r w:rsidRPr="00761086">
        <w:rPr>
          <w:rFonts w:ascii="Garamond" w:hAnsi="Garamond"/>
        </w:rPr>
        <w:t xml:space="preserve"> submit their individual scores to the Chair, who </w:t>
      </w:r>
      <w:r w:rsidR="001B5486" w:rsidRPr="00761086">
        <w:rPr>
          <w:rFonts w:ascii="Garamond" w:hAnsi="Garamond"/>
        </w:rPr>
        <w:t>shall</w:t>
      </w:r>
      <w:r w:rsidRPr="00761086">
        <w:rPr>
          <w:rFonts w:ascii="Garamond" w:hAnsi="Garamond"/>
        </w:rPr>
        <w:t xml:space="preserve"> average and tabulate the</w:t>
      </w:r>
      <w:r w:rsidR="001B5486" w:rsidRPr="00761086">
        <w:rPr>
          <w:rFonts w:ascii="Garamond" w:hAnsi="Garamond"/>
        </w:rPr>
        <w:t>m.</w:t>
      </w:r>
    </w:p>
    <w:p w14:paraId="3D9E50B4" w14:textId="77777777" w:rsidR="00BA2D39" w:rsidRPr="00761086" w:rsidRDefault="00394666"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 xml:space="preserve">After completing the ratings of all faculty members, the committee </w:t>
      </w:r>
      <w:r w:rsidR="00A91854" w:rsidRPr="00761086">
        <w:rPr>
          <w:rFonts w:ascii="Garamond" w:hAnsi="Garamond"/>
        </w:rPr>
        <w:t>shall</w:t>
      </w:r>
      <w:r w:rsidRPr="00761086">
        <w:rPr>
          <w:rFonts w:ascii="Garamond" w:hAnsi="Garamond"/>
        </w:rPr>
        <w:t xml:space="preserve"> group faculty members </w:t>
      </w:r>
      <w:r w:rsidR="00F73D8E" w:rsidRPr="00761086">
        <w:rPr>
          <w:rFonts w:ascii="Garamond" w:hAnsi="Garamond"/>
        </w:rPr>
        <w:t xml:space="preserve">according to the </w:t>
      </w:r>
      <w:r w:rsidRPr="00761086">
        <w:rPr>
          <w:rFonts w:ascii="Garamond" w:hAnsi="Garamond"/>
        </w:rPr>
        <w:t>five categories</w:t>
      </w:r>
      <w:r w:rsidR="00F73D8E" w:rsidRPr="00761086">
        <w:rPr>
          <w:rFonts w:ascii="Garamond" w:hAnsi="Garamond"/>
        </w:rPr>
        <w:t xml:space="preserve">, listed above. </w:t>
      </w:r>
      <w:r w:rsidRPr="00761086">
        <w:rPr>
          <w:rFonts w:ascii="Garamond" w:hAnsi="Garamond"/>
        </w:rPr>
        <w:t xml:space="preserve">The committee </w:t>
      </w:r>
      <w:r w:rsidR="00A91854" w:rsidRPr="00761086">
        <w:rPr>
          <w:rFonts w:ascii="Garamond" w:hAnsi="Garamond"/>
        </w:rPr>
        <w:t>shall</w:t>
      </w:r>
      <w:r w:rsidRPr="00761086">
        <w:rPr>
          <w:rFonts w:ascii="Garamond" w:hAnsi="Garamond"/>
        </w:rPr>
        <w:t xml:space="preserve"> submit these final rankings to the </w:t>
      </w:r>
      <w:r w:rsidR="00501660" w:rsidRPr="00761086">
        <w:rPr>
          <w:rFonts w:ascii="Garamond" w:hAnsi="Garamond"/>
        </w:rPr>
        <w:t>C</w:t>
      </w:r>
      <w:r w:rsidRPr="00761086">
        <w:rPr>
          <w:rFonts w:ascii="Garamond" w:hAnsi="Garamond"/>
        </w:rPr>
        <w:t>hair. There shall be no quota system for each category, nor shall there be a forced distribution of evaluation ratings.</w:t>
      </w:r>
    </w:p>
    <w:p w14:paraId="7D8AEF24" w14:textId="77777777" w:rsidR="00BA2D39" w:rsidRPr="00761086" w:rsidRDefault="00394666"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 xml:space="preserve">The </w:t>
      </w:r>
      <w:r w:rsidR="00F73D8E" w:rsidRPr="00761086">
        <w:rPr>
          <w:rFonts w:ascii="Garamond" w:hAnsi="Garamond"/>
        </w:rPr>
        <w:t>C</w:t>
      </w:r>
      <w:r w:rsidRPr="00761086">
        <w:rPr>
          <w:rFonts w:ascii="Garamond" w:hAnsi="Garamond"/>
        </w:rPr>
        <w:t xml:space="preserve">hair </w:t>
      </w:r>
      <w:r w:rsidR="00A91854" w:rsidRPr="00761086">
        <w:rPr>
          <w:rFonts w:ascii="Garamond" w:hAnsi="Garamond"/>
        </w:rPr>
        <w:t>shall</w:t>
      </w:r>
      <w:r w:rsidRPr="00761086">
        <w:rPr>
          <w:rFonts w:ascii="Garamond" w:hAnsi="Garamond"/>
        </w:rPr>
        <w:t xml:space="preserve"> use the rankings of the </w:t>
      </w:r>
      <w:r w:rsidR="00F73D8E" w:rsidRPr="00761086">
        <w:rPr>
          <w:rFonts w:ascii="Garamond" w:hAnsi="Garamond"/>
        </w:rPr>
        <w:t>PEC</w:t>
      </w:r>
      <w:r w:rsidRPr="00761086">
        <w:rPr>
          <w:rFonts w:ascii="Garamond" w:hAnsi="Garamond"/>
        </w:rPr>
        <w:t xml:space="preserve"> in determining any merit salary increases. </w:t>
      </w:r>
      <w:r w:rsidR="00F73D8E" w:rsidRPr="00761086">
        <w:rPr>
          <w:rFonts w:ascii="Garamond" w:hAnsi="Garamond"/>
        </w:rPr>
        <w:t>Merit shall be divided into two pools: one for ranked faculty, and one for specialized faculty. The size of these pools shall be proportional to the sum of the base salaries of the corresponding group. Distribution of merit increases shall follow a curve, with the highest scoring faculty member receiving the highest percentage increase, and all faculty sharing the same score receiving the same merit increase. The Chair shall prepare a salary recommendation for each faculty member based on the annual peer evaluation described above, to be reviewed by the PEC. If a difference between the recommendations of the Chair and the PEC cannot be resolved, both sets of recommendations shall be sent to the Dean</w:t>
      </w:r>
      <w:r w:rsidR="00D45F7A" w:rsidRPr="00761086">
        <w:rPr>
          <w:rFonts w:ascii="Garamond" w:hAnsi="Garamond"/>
        </w:rPr>
        <w:t>, as provided in</w:t>
      </w:r>
      <w:r w:rsidR="009B624E" w:rsidRPr="00761086">
        <w:rPr>
          <w:rFonts w:ascii="Garamond" w:hAnsi="Garamond"/>
        </w:rPr>
        <w:t xml:space="preserve"> III.C.1.a.x</w:t>
      </w:r>
      <w:r w:rsidR="00D45F7A" w:rsidRPr="00761086">
        <w:rPr>
          <w:rFonts w:ascii="Garamond" w:hAnsi="Garamond"/>
        </w:rPr>
        <w:t xml:space="preserve"> above.</w:t>
      </w:r>
      <w:r w:rsidR="00F73D8E" w:rsidRPr="00761086">
        <w:rPr>
          <w:rFonts w:ascii="Garamond" w:hAnsi="Garamond"/>
        </w:rPr>
        <w:t xml:space="preserve"> </w:t>
      </w:r>
      <w:r w:rsidRPr="00761086">
        <w:rPr>
          <w:rFonts w:ascii="Garamond" w:hAnsi="Garamond"/>
        </w:rPr>
        <w:t>The Chair shall also inform the faculty</w:t>
      </w:r>
      <w:r w:rsidR="00027C32" w:rsidRPr="00761086">
        <w:rPr>
          <w:rFonts w:ascii="Garamond" w:hAnsi="Garamond"/>
        </w:rPr>
        <w:t xml:space="preserve"> of any </w:t>
      </w:r>
      <w:r w:rsidR="00027C32" w:rsidRPr="00761086">
        <w:rPr>
          <w:rFonts w:ascii="Garamond" w:hAnsi="Garamond"/>
        </w:rPr>
        <w:lastRenderedPageBreak/>
        <w:t>differences and their resolution, after a discussion with the Dean,</w:t>
      </w:r>
      <w:r w:rsidRPr="00761086">
        <w:rPr>
          <w:rFonts w:ascii="Garamond" w:hAnsi="Garamond"/>
        </w:rPr>
        <w:t xml:space="preserve"> at the next scheduled faculty meeting.</w:t>
      </w:r>
    </w:p>
    <w:p w14:paraId="56052B8B" w14:textId="77777777" w:rsidR="00BA2D39" w:rsidRPr="00761086" w:rsidRDefault="00394666"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 xml:space="preserve">All members of the faculty who receive overall average scores of </w:t>
      </w:r>
      <w:r w:rsidR="005B5EE5">
        <w:rPr>
          <w:rFonts w:ascii="Garamond" w:hAnsi="Garamond"/>
        </w:rPr>
        <w:t>2</w:t>
      </w:r>
      <w:r w:rsidRPr="00761086">
        <w:rPr>
          <w:rFonts w:ascii="Garamond" w:hAnsi="Garamond"/>
        </w:rPr>
        <w:t xml:space="preserve"> (Meets Expectations) or better </w:t>
      </w:r>
      <w:r w:rsidR="00A91854" w:rsidRPr="00761086">
        <w:rPr>
          <w:rFonts w:ascii="Garamond" w:hAnsi="Garamond"/>
        </w:rPr>
        <w:t>shall</w:t>
      </w:r>
      <w:r w:rsidRPr="00761086">
        <w:rPr>
          <w:rFonts w:ascii="Garamond" w:hAnsi="Garamond"/>
        </w:rPr>
        <w:t xml:space="preserve"> receive a portion of the appropriate merit increase pool in those years when such pools exist. If salary merit increases </w:t>
      </w:r>
      <w:r w:rsidR="00A91854" w:rsidRPr="00761086">
        <w:rPr>
          <w:rFonts w:ascii="Garamond" w:hAnsi="Garamond"/>
        </w:rPr>
        <w:t>shall</w:t>
      </w:r>
      <w:r w:rsidRPr="00761086">
        <w:rPr>
          <w:rFonts w:ascii="Garamond" w:hAnsi="Garamond"/>
        </w:rPr>
        <w:t xml:space="preserve"> not </w:t>
      </w:r>
      <w:r w:rsidR="00A91854" w:rsidRPr="00761086">
        <w:rPr>
          <w:rFonts w:ascii="Garamond" w:hAnsi="Garamond"/>
        </w:rPr>
        <w:t xml:space="preserve">be </w:t>
      </w:r>
      <w:r w:rsidRPr="00761086">
        <w:rPr>
          <w:rFonts w:ascii="Garamond" w:hAnsi="Garamond"/>
        </w:rPr>
        <w:t xml:space="preserve">available in any given year, the results of those years </w:t>
      </w:r>
      <w:r w:rsidR="00A91854" w:rsidRPr="00761086">
        <w:rPr>
          <w:rFonts w:ascii="Garamond" w:hAnsi="Garamond"/>
        </w:rPr>
        <w:t>shall</w:t>
      </w:r>
      <w:r w:rsidRPr="00761086">
        <w:rPr>
          <w:rFonts w:ascii="Garamond" w:hAnsi="Garamond"/>
        </w:rPr>
        <w:t xml:space="preserve"> be considered in the next year that merit increases are available.</w:t>
      </w:r>
    </w:p>
    <w:p w14:paraId="1F6449E4" w14:textId="77777777" w:rsidR="00B55EEA" w:rsidRPr="00761086" w:rsidRDefault="00B55EEA" w:rsidP="00CA6563">
      <w:pPr>
        <w:pStyle w:val="ListParagraph"/>
        <w:numPr>
          <w:ilvl w:val="0"/>
          <w:numId w:val="50"/>
        </w:numPr>
        <w:spacing w:afterLines="80" w:after="192"/>
        <w:ind w:left="1080"/>
        <w:contextualSpacing w:val="0"/>
        <w:rPr>
          <w:rFonts w:ascii="Garamond" w:hAnsi="Garamond"/>
        </w:rPr>
      </w:pPr>
      <w:r w:rsidRPr="00761086">
        <w:rPr>
          <w:rFonts w:ascii="Garamond" w:hAnsi="Garamond"/>
        </w:rPr>
        <w:t>All faculty members shall receive a narrative evaluation appended to the Evaluation Summary Form.</w:t>
      </w:r>
    </w:p>
    <w:p w14:paraId="657373DC" w14:textId="77777777" w:rsidR="009C10F8" w:rsidRPr="00761086" w:rsidRDefault="009C10F8" w:rsidP="009C10F8">
      <w:pPr>
        <w:pStyle w:val="ListParagraph"/>
        <w:numPr>
          <w:ilvl w:val="0"/>
          <w:numId w:val="50"/>
        </w:numPr>
        <w:spacing w:afterLines="80" w:after="192"/>
        <w:ind w:left="1080"/>
        <w:rPr>
          <w:rFonts w:ascii="Garamond" w:hAnsi="Garamond"/>
        </w:rPr>
      </w:pPr>
      <w:r w:rsidRPr="00761086">
        <w:rPr>
          <w:rFonts w:ascii="Garamond" w:hAnsi="Garamond"/>
        </w:rPr>
        <w:t xml:space="preserve">In the evaluation of Specialized Faculty, the Chair is advised not only by the Peer Evaluation Committee, but also by any other </w:t>
      </w:r>
      <w:r w:rsidR="00EB6356" w:rsidRPr="00761086">
        <w:rPr>
          <w:rFonts w:ascii="Garamond" w:hAnsi="Garamond"/>
        </w:rPr>
        <w:t>S</w:t>
      </w:r>
      <w:r w:rsidRPr="00761086">
        <w:rPr>
          <w:rFonts w:ascii="Garamond" w:hAnsi="Garamond"/>
        </w:rPr>
        <w:t xml:space="preserve">pecialized </w:t>
      </w:r>
      <w:r w:rsidR="00EB6356" w:rsidRPr="00761086">
        <w:rPr>
          <w:rFonts w:ascii="Garamond" w:hAnsi="Garamond"/>
        </w:rPr>
        <w:t>Teaching F</w:t>
      </w:r>
      <w:r w:rsidRPr="00761086">
        <w:rPr>
          <w:rFonts w:ascii="Garamond" w:hAnsi="Garamond"/>
        </w:rPr>
        <w:t xml:space="preserve">aculty </w:t>
      </w:r>
      <w:r w:rsidR="00EB6356" w:rsidRPr="00761086">
        <w:rPr>
          <w:rFonts w:ascii="Garamond" w:hAnsi="Garamond"/>
        </w:rPr>
        <w:t xml:space="preserve">member </w:t>
      </w:r>
      <w:r w:rsidRPr="00761086">
        <w:rPr>
          <w:rFonts w:ascii="Garamond" w:hAnsi="Garamond"/>
        </w:rPr>
        <w:t>either in the department or from another department in the Humanities Area of the College of Arts and Sciences.</w:t>
      </w:r>
    </w:p>
    <w:p w14:paraId="1930BC6E" w14:textId="77777777" w:rsidR="00394666" w:rsidRPr="00642F49" w:rsidRDefault="00394666" w:rsidP="0088351C">
      <w:pPr>
        <w:pStyle w:val="Heading2"/>
        <w:ind w:left="720" w:hanging="360"/>
        <w:rPr>
          <w:rFonts w:ascii="Garamond" w:hAnsi="Garamond"/>
          <w:bCs/>
          <w:sz w:val="24"/>
          <w:szCs w:val="24"/>
        </w:rPr>
      </w:pPr>
      <w:bookmarkStart w:id="44" w:name="_Toc101775617"/>
      <w:bookmarkStart w:id="45" w:name="_Toc193715810"/>
      <w:r w:rsidRPr="00642F49">
        <w:rPr>
          <w:rFonts w:ascii="Garamond" w:hAnsi="Garamond"/>
          <w:bCs/>
          <w:sz w:val="24"/>
          <w:szCs w:val="24"/>
        </w:rPr>
        <w:t>B.</w:t>
      </w:r>
      <w:r w:rsidR="0088351C" w:rsidRPr="00642F49">
        <w:rPr>
          <w:rFonts w:ascii="Garamond" w:hAnsi="Garamond"/>
          <w:bCs/>
          <w:sz w:val="24"/>
          <w:szCs w:val="24"/>
        </w:rPr>
        <w:tab/>
      </w:r>
      <w:r w:rsidRPr="00642F49">
        <w:rPr>
          <w:rFonts w:ascii="Garamond" w:hAnsi="Garamond"/>
          <w:bCs/>
          <w:sz w:val="24"/>
          <w:szCs w:val="24"/>
        </w:rPr>
        <w:t>Criteria for Evaluation of Tenure-</w:t>
      </w:r>
      <w:r w:rsidR="00027C32" w:rsidRPr="00642F49">
        <w:rPr>
          <w:rFonts w:ascii="Garamond" w:hAnsi="Garamond"/>
          <w:bCs/>
          <w:sz w:val="24"/>
          <w:szCs w:val="24"/>
        </w:rPr>
        <w:t>Tr</w:t>
      </w:r>
      <w:r w:rsidRPr="00642F49">
        <w:rPr>
          <w:rFonts w:ascii="Garamond" w:hAnsi="Garamond"/>
          <w:bCs/>
          <w:sz w:val="24"/>
          <w:szCs w:val="24"/>
        </w:rPr>
        <w:t>ack Faculty</w:t>
      </w:r>
      <w:bookmarkEnd w:id="44"/>
      <w:bookmarkEnd w:id="45"/>
    </w:p>
    <w:p w14:paraId="7DB984F3" w14:textId="77777777" w:rsidR="007E2578" w:rsidRPr="00642F49" w:rsidRDefault="00394666" w:rsidP="0070088E">
      <w:pPr>
        <w:pStyle w:val="Heading3"/>
        <w:ind w:left="1080" w:hanging="360"/>
        <w:rPr>
          <w:rFonts w:ascii="Garamond" w:hAnsi="Garamond"/>
          <w:bCs/>
          <w:sz w:val="24"/>
          <w:szCs w:val="24"/>
        </w:rPr>
      </w:pPr>
      <w:bookmarkStart w:id="46" w:name="_Toc101775618"/>
      <w:bookmarkStart w:id="47" w:name="_Toc193715811"/>
      <w:r w:rsidRPr="00642F49">
        <w:rPr>
          <w:rFonts w:ascii="Garamond" w:hAnsi="Garamond"/>
          <w:bCs/>
          <w:sz w:val="24"/>
          <w:szCs w:val="24"/>
        </w:rPr>
        <w:t>1</w:t>
      </w:r>
      <w:r w:rsidR="007E2578" w:rsidRPr="00642F49">
        <w:rPr>
          <w:rFonts w:ascii="Garamond" w:hAnsi="Garamond"/>
          <w:bCs/>
          <w:sz w:val="24"/>
          <w:szCs w:val="24"/>
        </w:rPr>
        <w:t>.</w:t>
      </w:r>
      <w:r w:rsidR="0070088E" w:rsidRPr="00642F49">
        <w:rPr>
          <w:rFonts w:ascii="Garamond" w:hAnsi="Garamond"/>
          <w:bCs/>
          <w:sz w:val="24"/>
          <w:szCs w:val="24"/>
        </w:rPr>
        <w:tab/>
      </w:r>
      <w:r w:rsidRPr="00642F49">
        <w:rPr>
          <w:rFonts w:ascii="Garamond" w:hAnsi="Garamond"/>
          <w:bCs/>
          <w:sz w:val="24"/>
          <w:szCs w:val="24"/>
        </w:rPr>
        <w:t>Teaching</w:t>
      </w:r>
      <w:bookmarkEnd w:id="46"/>
      <w:bookmarkEnd w:id="47"/>
    </w:p>
    <w:p w14:paraId="512E58EF" w14:textId="77777777" w:rsidR="00004A08" w:rsidRPr="00761086" w:rsidRDefault="00394666" w:rsidP="00004A08">
      <w:pPr>
        <w:spacing w:after="80"/>
        <w:ind w:left="1080"/>
        <w:rPr>
          <w:rFonts w:ascii="Garamond" w:hAnsi="Garamond"/>
        </w:rPr>
      </w:pPr>
      <w:r w:rsidRPr="00761086">
        <w:rPr>
          <w:rFonts w:ascii="Garamond" w:hAnsi="Garamond"/>
        </w:rPr>
        <w:t xml:space="preserve">Teaching is one of the two core missions of a university faculty, particularly at state institutions that serve citizens of the state, and excellence </w:t>
      </w:r>
      <w:r w:rsidR="008B6D1B" w:rsidRPr="00761086">
        <w:rPr>
          <w:rFonts w:ascii="Garamond" w:hAnsi="Garamond"/>
        </w:rPr>
        <w:t>in</w:t>
      </w:r>
      <w:r w:rsidRPr="00761086">
        <w:rPr>
          <w:rFonts w:ascii="Garamond" w:hAnsi="Garamond"/>
        </w:rPr>
        <w:t xml:space="preserve"> teaching </w:t>
      </w:r>
      <w:r w:rsidR="008B6D1B" w:rsidRPr="00761086">
        <w:rPr>
          <w:rFonts w:ascii="Garamond" w:hAnsi="Garamond"/>
        </w:rPr>
        <w:t xml:space="preserve">is </w:t>
      </w:r>
      <w:r w:rsidRPr="00761086">
        <w:rPr>
          <w:rFonts w:ascii="Garamond" w:hAnsi="Garamond"/>
        </w:rPr>
        <w:t>a primary goal of the faculty of Classics.</w:t>
      </w:r>
    </w:p>
    <w:p w14:paraId="7A16AFFF" w14:textId="77777777" w:rsidR="00394666" w:rsidRPr="00761086" w:rsidRDefault="00394666" w:rsidP="00004A08">
      <w:pPr>
        <w:spacing w:after="80"/>
        <w:ind w:left="1080"/>
        <w:rPr>
          <w:rFonts w:ascii="Garamond" w:hAnsi="Garamond"/>
        </w:rPr>
      </w:pPr>
      <w:r w:rsidRPr="00761086">
        <w:rPr>
          <w:rFonts w:ascii="Garamond" w:hAnsi="Garamond"/>
        </w:rPr>
        <w:t xml:space="preserve">The </w:t>
      </w:r>
      <w:r w:rsidR="00B8553C" w:rsidRPr="00761086">
        <w:rPr>
          <w:rFonts w:ascii="Garamond" w:hAnsi="Garamond"/>
        </w:rPr>
        <w:t>PEC</w:t>
      </w:r>
      <w:r w:rsidRPr="00761086">
        <w:rPr>
          <w:rFonts w:ascii="Garamond" w:hAnsi="Garamond"/>
        </w:rPr>
        <w:t xml:space="preserve"> </w:t>
      </w:r>
      <w:r w:rsidR="008B6D1B" w:rsidRPr="00761086">
        <w:rPr>
          <w:rFonts w:ascii="Garamond" w:hAnsi="Garamond"/>
        </w:rPr>
        <w:t xml:space="preserve">shall </w:t>
      </w:r>
      <w:r w:rsidRPr="00761086">
        <w:rPr>
          <w:rFonts w:ascii="Garamond" w:hAnsi="Garamond"/>
        </w:rPr>
        <w:t>consider the following items in its evaluation of teaching:</w:t>
      </w:r>
    </w:p>
    <w:p w14:paraId="536ACE69" w14:textId="77777777" w:rsidR="00394666"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c</w:t>
      </w:r>
      <w:r w:rsidR="00394666" w:rsidRPr="00761086">
        <w:rPr>
          <w:rFonts w:ascii="Garamond" w:hAnsi="Garamond"/>
        </w:rPr>
        <w:t>ourses taught (including DIS courses) and student credit hours</w:t>
      </w:r>
    </w:p>
    <w:p w14:paraId="437D66E3" w14:textId="77777777" w:rsidR="007E2578"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s</w:t>
      </w:r>
      <w:r w:rsidR="00394666" w:rsidRPr="00761086">
        <w:rPr>
          <w:rFonts w:ascii="Garamond" w:hAnsi="Garamond"/>
        </w:rPr>
        <w:t>ervice courses taught</w:t>
      </w:r>
    </w:p>
    <w:p w14:paraId="3CE0FD03" w14:textId="77777777" w:rsidR="00394666"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s</w:t>
      </w:r>
      <w:r w:rsidR="00394666" w:rsidRPr="00761086">
        <w:rPr>
          <w:rFonts w:ascii="Garamond" w:hAnsi="Garamond"/>
        </w:rPr>
        <w:t>tudent evaluations</w:t>
      </w:r>
    </w:p>
    <w:p w14:paraId="1E57412C" w14:textId="77777777" w:rsidR="00394666"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m</w:t>
      </w:r>
      <w:r w:rsidR="00394666" w:rsidRPr="00761086">
        <w:rPr>
          <w:rFonts w:ascii="Garamond" w:hAnsi="Garamond"/>
        </w:rPr>
        <w:t>entorship (major professor, membership on honor’s thesis, master’s, and doctoral committees; academic advising)</w:t>
      </w:r>
    </w:p>
    <w:p w14:paraId="146BE9BD" w14:textId="77777777" w:rsidR="00394666"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t</w:t>
      </w:r>
      <w:r w:rsidR="00394666" w:rsidRPr="00761086">
        <w:rPr>
          <w:rFonts w:ascii="Garamond" w:hAnsi="Garamond"/>
        </w:rPr>
        <w:t xml:space="preserve">eaching </w:t>
      </w:r>
      <w:r w:rsidR="008B6D1B" w:rsidRPr="00761086">
        <w:rPr>
          <w:rFonts w:ascii="Garamond" w:hAnsi="Garamond"/>
        </w:rPr>
        <w:t xml:space="preserve">nominations and </w:t>
      </w:r>
      <w:r w:rsidR="00394666" w:rsidRPr="00761086">
        <w:rPr>
          <w:rFonts w:ascii="Garamond" w:hAnsi="Garamond"/>
        </w:rPr>
        <w:t>awards</w:t>
      </w:r>
    </w:p>
    <w:p w14:paraId="0AF2A658" w14:textId="77777777" w:rsidR="00394666" w:rsidRPr="00761086" w:rsidRDefault="00B8553C" w:rsidP="0052712E">
      <w:pPr>
        <w:pStyle w:val="ListParagraph"/>
        <w:numPr>
          <w:ilvl w:val="1"/>
          <w:numId w:val="32"/>
        </w:numPr>
        <w:spacing w:after="80"/>
        <w:ind w:left="1800"/>
        <w:contextualSpacing w:val="0"/>
        <w:rPr>
          <w:rFonts w:ascii="Garamond" w:hAnsi="Garamond"/>
        </w:rPr>
      </w:pPr>
      <w:r w:rsidRPr="00761086">
        <w:rPr>
          <w:rFonts w:ascii="Garamond" w:hAnsi="Garamond"/>
        </w:rPr>
        <w:t>c</w:t>
      </w:r>
      <w:r w:rsidR="00394666" w:rsidRPr="00761086">
        <w:rPr>
          <w:rFonts w:ascii="Garamond" w:hAnsi="Garamond"/>
        </w:rPr>
        <w:t>urriculum development (proposing courses and programs)</w:t>
      </w:r>
      <w:r w:rsidR="00C5321C" w:rsidRPr="00761086">
        <w:rPr>
          <w:rFonts w:ascii="Garamond" w:hAnsi="Garamond"/>
        </w:rPr>
        <w:t>.</w:t>
      </w:r>
    </w:p>
    <w:p w14:paraId="19E437AB" w14:textId="77777777" w:rsidR="007E2578" w:rsidRPr="00642F49" w:rsidRDefault="0088351C" w:rsidP="0088351C">
      <w:pPr>
        <w:pStyle w:val="Heading3"/>
        <w:ind w:left="1080" w:hanging="360"/>
        <w:rPr>
          <w:rFonts w:ascii="Garamond" w:hAnsi="Garamond"/>
          <w:bCs/>
          <w:sz w:val="24"/>
          <w:szCs w:val="24"/>
        </w:rPr>
      </w:pPr>
      <w:bookmarkStart w:id="48" w:name="_Toc101775619"/>
      <w:bookmarkStart w:id="49" w:name="_Toc193715812"/>
      <w:r w:rsidRPr="00642F49">
        <w:rPr>
          <w:rFonts w:ascii="Garamond" w:hAnsi="Garamond"/>
          <w:bCs/>
          <w:sz w:val="24"/>
          <w:szCs w:val="24"/>
        </w:rPr>
        <w:t>2.</w:t>
      </w:r>
      <w:r w:rsidRPr="00642F49">
        <w:rPr>
          <w:rFonts w:ascii="Garamond" w:hAnsi="Garamond"/>
          <w:bCs/>
          <w:sz w:val="24"/>
          <w:szCs w:val="24"/>
        </w:rPr>
        <w:tab/>
      </w:r>
      <w:r w:rsidR="00394666" w:rsidRPr="00642F49">
        <w:rPr>
          <w:rFonts w:ascii="Garamond" w:hAnsi="Garamond"/>
          <w:bCs/>
          <w:sz w:val="24"/>
          <w:szCs w:val="24"/>
        </w:rPr>
        <w:t>Scholarship/Research</w:t>
      </w:r>
      <w:bookmarkEnd w:id="48"/>
      <w:bookmarkEnd w:id="49"/>
    </w:p>
    <w:p w14:paraId="6338495A" w14:textId="77777777" w:rsidR="00004A08" w:rsidRPr="00761086" w:rsidRDefault="00394666" w:rsidP="00004A08">
      <w:pPr>
        <w:pStyle w:val="ListParagraph"/>
        <w:spacing w:after="80"/>
        <w:ind w:left="1080"/>
        <w:contextualSpacing w:val="0"/>
        <w:rPr>
          <w:rFonts w:ascii="Garamond" w:hAnsi="Garamond"/>
        </w:rPr>
      </w:pPr>
      <w:r w:rsidRPr="00761086">
        <w:rPr>
          <w:rFonts w:ascii="Garamond" w:hAnsi="Garamond"/>
        </w:rPr>
        <w:t>Scholarship is the other core mission of a university faculty, particularly at research-oriented institutions such as Florida State University, and excellence in research is a norm of the faculty of Classics.</w:t>
      </w:r>
    </w:p>
    <w:p w14:paraId="0162DE50" w14:textId="77777777" w:rsidR="00394666" w:rsidRPr="00761086" w:rsidRDefault="00394666" w:rsidP="00004A08">
      <w:pPr>
        <w:pStyle w:val="ListParagraph"/>
        <w:spacing w:after="80"/>
        <w:ind w:left="1080"/>
        <w:contextualSpacing w:val="0"/>
        <w:rPr>
          <w:rFonts w:ascii="Garamond" w:hAnsi="Garamond"/>
        </w:rPr>
      </w:pPr>
      <w:r w:rsidRPr="00761086">
        <w:rPr>
          <w:rFonts w:ascii="Garamond" w:hAnsi="Garamond"/>
        </w:rPr>
        <w:t xml:space="preserve">The </w:t>
      </w:r>
      <w:r w:rsidR="00C5321C" w:rsidRPr="00761086">
        <w:rPr>
          <w:rFonts w:ascii="Garamond" w:hAnsi="Garamond"/>
        </w:rPr>
        <w:t xml:space="preserve">PEC </w:t>
      </w:r>
      <w:r w:rsidR="008B6D1B" w:rsidRPr="00761086">
        <w:rPr>
          <w:rFonts w:ascii="Garamond" w:hAnsi="Garamond"/>
        </w:rPr>
        <w:t xml:space="preserve">shall </w:t>
      </w:r>
      <w:r w:rsidRPr="00761086">
        <w:rPr>
          <w:rFonts w:ascii="Garamond" w:hAnsi="Garamond"/>
        </w:rPr>
        <w:t>consider the following items in its evaluation of scholarship/research:</w:t>
      </w:r>
    </w:p>
    <w:p w14:paraId="48F743A8" w14:textId="77777777" w:rsidR="00394666" w:rsidRPr="00761086" w:rsidRDefault="00C5321C" w:rsidP="0070088E">
      <w:pPr>
        <w:pStyle w:val="ListParagraph"/>
        <w:numPr>
          <w:ilvl w:val="0"/>
          <w:numId w:val="1"/>
        </w:numPr>
        <w:spacing w:after="80"/>
        <w:ind w:left="1800"/>
        <w:contextualSpacing w:val="0"/>
        <w:rPr>
          <w:rFonts w:ascii="Garamond" w:hAnsi="Garamond"/>
        </w:rPr>
      </w:pPr>
      <w:r w:rsidRPr="00761086">
        <w:rPr>
          <w:rFonts w:ascii="Garamond" w:hAnsi="Garamond"/>
        </w:rPr>
        <w:t>p</w:t>
      </w:r>
      <w:r w:rsidR="00394666" w:rsidRPr="00761086">
        <w:rPr>
          <w:rFonts w:ascii="Garamond" w:hAnsi="Garamond"/>
        </w:rPr>
        <w:t>ublications (books, articles, book chapters, edited collections, book reviews, contributions to reference works)</w:t>
      </w:r>
    </w:p>
    <w:p w14:paraId="50EB5E65" w14:textId="77777777" w:rsidR="00394666" w:rsidRPr="00761086" w:rsidRDefault="00C5321C" w:rsidP="0070088E">
      <w:pPr>
        <w:pStyle w:val="ListParagraph"/>
        <w:numPr>
          <w:ilvl w:val="0"/>
          <w:numId w:val="1"/>
        </w:numPr>
        <w:spacing w:after="80"/>
        <w:ind w:left="1800"/>
        <w:contextualSpacing w:val="0"/>
        <w:rPr>
          <w:rFonts w:ascii="Garamond" w:hAnsi="Garamond"/>
        </w:rPr>
      </w:pPr>
      <w:r w:rsidRPr="00761086">
        <w:rPr>
          <w:rFonts w:ascii="Garamond" w:hAnsi="Garamond"/>
        </w:rPr>
        <w:t>p</w:t>
      </w:r>
      <w:r w:rsidR="00394666" w:rsidRPr="00761086">
        <w:rPr>
          <w:rFonts w:ascii="Garamond" w:hAnsi="Garamond"/>
        </w:rPr>
        <w:t>articipation in professional conferences (organizing panels, delivering papers, and serving on committees)</w:t>
      </w:r>
    </w:p>
    <w:p w14:paraId="7091303D" w14:textId="77777777" w:rsidR="00C5321C" w:rsidRPr="00761086" w:rsidRDefault="00C5321C" w:rsidP="0070088E">
      <w:pPr>
        <w:pStyle w:val="ListParagraph"/>
        <w:numPr>
          <w:ilvl w:val="0"/>
          <w:numId w:val="1"/>
        </w:numPr>
        <w:spacing w:after="80"/>
        <w:ind w:left="1800"/>
        <w:contextualSpacing w:val="0"/>
        <w:rPr>
          <w:rFonts w:ascii="Garamond" w:hAnsi="Garamond"/>
        </w:rPr>
      </w:pPr>
      <w:r w:rsidRPr="00761086">
        <w:rPr>
          <w:rFonts w:ascii="Garamond" w:hAnsi="Garamond"/>
        </w:rPr>
        <w:t>e</w:t>
      </w:r>
      <w:r w:rsidR="00394666" w:rsidRPr="00761086">
        <w:rPr>
          <w:rFonts w:ascii="Garamond" w:hAnsi="Garamond"/>
        </w:rPr>
        <w:t>xcavations (including site reports and exhibits)</w:t>
      </w:r>
    </w:p>
    <w:p w14:paraId="0CF4956A" w14:textId="77777777" w:rsidR="00394666" w:rsidRPr="00761086" w:rsidRDefault="00394666" w:rsidP="0070088E">
      <w:pPr>
        <w:pStyle w:val="ListParagraph"/>
        <w:numPr>
          <w:ilvl w:val="0"/>
          <w:numId w:val="1"/>
        </w:numPr>
        <w:spacing w:after="80"/>
        <w:ind w:left="1800"/>
        <w:contextualSpacing w:val="0"/>
        <w:rPr>
          <w:rFonts w:ascii="Garamond" w:hAnsi="Garamond"/>
        </w:rPr>
      </w:pPr>
      <w:r w:rsidRPr="00761086">
        <w:rPr>
          <w:rFonts w:ascii="Garamond" w:hAnsi="Garamond"/>
        </w:rPr>
        <w:t>digital collections, and databases</w:t>
      </w:r>
    </w:p>
    <w:p w14:paraId="1E14C3B9" w14:textId="77777777" w:rsidR="00394666" w:rsidRPr="00761086" w:rsidRDefault="00C5321C" w:rsidP="0070088E">
      <w:pPr>
        <w:pStyle w:val="ListParagraph"/>
        <w:numPr>
          <w:ilvl w:val="0"/>
          <w:numId w:val="1"/>
        </w:numPr>
        <w:spacing w:after="80"/>
        <w:ind w:left="1800"/>
        <w:contextualSpacing w:val="0"/>
        <w:rPr>
          <w:rFonts w:ascii="Garamond" w:hAnsi="Garamond"/>
        </w:rPr>
      </w:pPr>
      <w:r w:rsidRPr="00761086">
        <w:rPr>
          <w:rFonts w:ascii="Garamond" w:hAnsi="Garamond"/>
        </w:rPr>
        <w:t>e</w:t>
      </w:r>
      <w:r w:rsidR="00394666" w:rsidRPr="00761086">
        <w:rPr>
          <w:rFonts w:ascii="Garamond" w:hAnsi="Garamond"/>
        </w:rPr>
        <w:t>ditorship of journals</w:t>
      </w:r>
      <w:r w:rsidRPr="00761086">
        <w:rPr>
          <w:rFonts w:ascii="Garamond" w:hAnsi="Garamond"/>
        </w:rPr>
        <w:t xml:space="preserve"> and book reviews</w:t>
      </w:r>
    </w:p>
    <w:p w14:paraId="1DA55D3C" w14:textId="77777777" w:rsidR="00394666" w:rsidRPr="00761086" w:rsidRDefault="00C5321C" w:rsidP="0070088E">
      <w:pPr>
        <w:pStyle w:val="ListParagraph"/>
        <w:numPr>
          <w:ilvl w:val="0"/>
          <w:numId w:val="1"/>
        </w:numPr>
        <w:spacing w:after="80"/>
        <w:ind w:left="1800"/>
        <w:contextualSpacing w:val="0"/>
        <w:rPr>
          <w:rFonts w:ascii="Garamond" w:hAnsi="Garamond"/>
        </w:rPr>
      </w:pPr>
      <w:r w:rsidRPr="00761086">
        <w:rPr>
          <w:rFonts w:ascii="Garamond" w:hAnsi="Garamond"/>
        </w:rPr>
        <w:lastRenderedPageBreak/>
        <w:t>p</w:t>
      </w:r>
      <w:r w:rsidR="00394666" w:rsidRPr="00761086">
        <w:rPr>
          <w:rFonts w:ascii="Garamond" w:hAnsi="Garamond"/>
        </w:rPr>
        <w:t>rofessional awards</w:t>
      </w:r>
      <w:r w:rsidRPr="00761086">
        <w:rPr>
          <w:rFonts w:ascii="Garamond" w:hAnsi="Garamond"/>
        </w:rPr>
        <w:t>.</w:t>
      </w:r>
    </w:p>
    <w:p w14:paraId="6BF69625" w14:textId="77777777" w:rsidR="007E2578" w:rsidRPr="00642F49" w:rsidRDefault="00394666" w:rsidP="0015035F">
      <w:pPr>
        <w:pStyle w:val="Heading3"/>
        <w:numPr>
          <w:ilvl w:val="0"/>
          <w:numId w:val="30"/>
        </w:numPr>
        <w:ind w:left="1080"/>
        <w:rPr>
          <w:rFonts w:ascii="Garamond" w:hAnsi="Garamond"/>
          <w:bCs/>
          <w:sz w:val="24"/>
          <w:szCs w:val="24"/>
        </w:rPr>
      </w:pPr>
      <w:bookmarkStart w:id="50" w:name="_Toc101775620"/>
      <w:bookmarkStart w:id="51" w:name="_Toc193715813"/>
      <w:r w:rsidRPr="00642F49">
        <w:rPr>
          <w:rFonts w:ascii="Garamond" w:hAnsi="Garamond"/>
          <w:bCs/>
          <w:sz w:val="24"/>
          <w:szCs w:val="24"/>
        </w:rPr>
        <w:t>Service</w:t>
      </w:r>
      <w:bookmarkEnd w:id="50"/>
      <w:bookmarkEnd w:id="51"/>
    </w:p>
    <w:p w14:paraId="6DEAF0FD" w14:textId="77777777" w:rsidR="00004A08" w:rsidRPr="00761086" w:rsidRDefault="00394666" w:rsidP="00004A08">
      <w:pPr>
        <w:pStyle w:val="ListParagraph"/>
        <w:spacing w:after="80"/>
        <w:ind w:left="1080"/>
        <w:contextualSpacing w:val="0"/>
        <w:rPr>
          <w:rFonts w:ascii="Garamond" w:hAnsi="Garamond"/>
        </w:rPr>
      </w:pPr>
      <w:r w:rsidRPr="00761086">
        <w:rPr>
          <w:rFonts w:ascii="Garamond" w:hAnsi="Garamond"/>
        </w:rPr>
        <w:t>Service sustains the functioning of a thriving department. Those who perform at the highest level of service seek to improve the operations of the department by fulfilling their assignments well and contributing to the refinement or reworking of its organizational structures as needed.</w:t>
      </w:r>
    </w:p>
    <w:p w14:paraId="692C1B29" w14:textId="77777777" w:rsidR="00394666" w:rsidRPr="00761086" w:rsidRDefault="00394666" w:rsidP="00004A08">
      <w:pPr>
        <w:pStyle w:val="ListParagraph"/>
        <w:spacing w:after="80"/>
        <w:ind w:left="1080"/>
        <w:contextualSpacing w:val="0"/>
        <w:rPr>
          <w:rFonts w:ascii="Garamond" w:hAnsi="Garamond"/>
        </w:rPr>
      </w:pPr>
      <w:r w:rsidRPr="00761086">
        <w:rPr>
          <w:rFonts w:ascii="Garamond" w:hAnsi="Garamond"/>
        </w:rPr>
        <w:t xml:space="preserve">The </w:t>
      </w:r>
      <w:r w:rsidR="00EC15FF" w:rsidRPr="00761086">
        <w:rPr>
          <w:rFonts w:ascii="Garamond" w:hAnsi="Garamond"/>
        </w:rPr>
        <w:t>PEC</w:t>
      </w:r>
      <w:r w:rsidRPr="00761086">
        <w:rPr>
          <w:rFonts w:ascii="Garamond" w:hAnsi="Garamond"/>
        </w:rPr>
        <w:t xml:space="preserve"> </w:t>
      </w:r>
      <w:r w:rsidR="008B6D1B" w:rsidRPr="00761086">
        <w:rPr>
          <w:rFonts w:ascii="Garamond" w:hAnsi="Garamond"/>
        </w:rPr>
        <w:t xml:space="preserve">shall </w:t>
      </w:r>
      <w:r w:rsidRPr="00761086">
        <w:rPr>
          <w:rFonts w:ascii="Garamond" w:hAnsi="Garamond"/>
        </w:rPr>
        <w:t>consider the following items in its evaluation of s</w:t>
      </w:r>
      <w:r w:rsidR="00EC15FF" w:rsidRPr="00761086">
        <w:rPr>
          <w:rFonts w:ascii="Garamond" w:hAnsi="Garamond"/>
        </w:rPr>
        <w:t>ervice</w:t>
      </w:r>
      <w:r w:rsidRPr="00761086">
        <w:rPr>
          <w:rFonts w:ascii="Garamond" w:hAnsi="Garamond"/>
        </w:rPr>
        <w:t>:</w:t>
      </w:r>
    </w:p>
    <w:p w14:paraId="5C1ADA78" w14:textId="77777777" w:rsidR="00394666" w:rsidRPr="00761086" w:rsidRDefault="00EC15FF" w:rsidP="0070088E">
      <w:pPr>
        <w:pStyle w:val="ListParagraph"/>
        <w:numPr>
          <w:ilvl w:val="0"/>
          <w:numId w:val="2"/>
        </w:numPr>
        <w:spacing w:after="80"/>
        <w:ind w:left="1800"/>
        <w:contextualSpacing w:val="0"/>
        <w:rPr>
          <w:rFonts w:ascii="Garamond" w:hAnsi="Garamond"/>
        </w:rPr>
      </w:pPr>
      <w:r w:rsidRPr="00761086">
        <w:rPr>
          <w:rFonts w:ascii="Garamond" w:hAnsi="Garamond"/>
        </w:rPr>
        <w:t>c</w:t>
      </w:r>
      <w:r w:rsidR="00394666" w:rsidRPr="00761086">
        <w:rPr>
          <w:rFonts w:ascii="Garamond" w:hAnsi="Garamond"/>
        </w:rPr>
        <w:t>ontributions to the department on committees essential to its operation and in administrative positions</w:t>
      </w:r>
    </w:p>
    <w:p w14:paraId="0D3C20FD" w14:textId="77777777" w:rsidR="00394666" w:rsidRPr="00761086" w:rsidRDefault="00EC15FF" w:rsidP="0070088E">
      <w:pPr>
        <w:pStyle w:val="ListParagraph"/>
        <w:numPr>
          <w:ilvl w:val="0"/>
          <w:numId w:val="2"/>
        </w:numPr>
        <w:spacing w:after="80"/>
        <w:ind w:left="1800"/>
        <w:contextualSpacing w:val="0"/>
        <w:rPr>
          <w:rFonts w:ascii="Garamond" w:hAnsi="Garamond"/>
        </w:rPr>
      </w:pPr>
      <w:r w:rsidRPr="00761086">
        <w:rPr>
          <w:rFonts w:ascii="Garamond" w:hAnsi="Garamond"/>
        </w:rPr>
        <w:t>s</w:t>
      </w:r>
      <w:r w:rsidR="00394666" w:rsidRPr="00761086">
        <w:rPr>
          <w:rFonts w:ascii="Garamond" w:hAnsi="Garamond"/>
        </w:rPr>
        <w:t>ubstantive contributions to the college and the university through committees, administrative posts, and other assignments</w:t>
      </w:r>
    </w:p>
    <w:p w14:paraId="56CA32E5" w14:textId="77777777" w:rsidR="00394666" w:rsidRPr="00761086" w:rsidRDefault="00EC15FF" w:rsidP="0070088E">
      <w:pPr>
        <w:pStyle w:val="ListParagraph"/>
        <w:numPr>
          <w:ilvl w:val="0"/>
          <w:numId w:val="2"/>
        </w:numPr>
        <w:spacing w:after="80"/>
        <w:ind w:left="1800"/>
        <w:contextualSpacing w:val="0"/>
        <w:rPr>
          <w:rFonts w:ascii="Garamond" w:hAnsi="Garamond"/>
        </w:rPr>
      </w:pPr>
      <w:r w:rsidRPr="00761086">
        <w:rPr>
          <w:rFonts w:ascii="Garamond" w:hAnsi="Garamond"/>
        </w:rPr>
        <w:t>a</w:t>
      </w:r>
      <w:r w:rsidR="00394666" w:rsidRPr="00761086">
        <w:rPr>
          <w:rFonts w:ascii="Garamond" w:hAnsi="Garamond"/>
        </w:rPr>
        <w:t>dvising student organizations (Eta Sigma Phi, Archaeology Club) and substantive participation in community outreach</w:t>
      </w:r>
    </w:p>
    <w:p w14:paraId="260F62BF" w14:textId="77777777" w:rsidR="00394666" w:rsidRPr="00761086" w:rsidRDefault="00EC15FF" w:rsidP="0070088E">
      <w:pPr>
        <w:pStyle w:val="ListParagraph"/>
        <w:numPr>
          <w:ilvl w:val="0"/>
          <w:numId w:val="2"/>
        </w:numPr>
        <w:spacing w:after="80"/>
        <w:ind w:left="1800"/>
        <w:contextualSpacing w:val="0"/>
        <w:rPr>
          <w:rFonts w:ascii="Garamond" w:hAnsi="Garamond"/>
        </w:rPr>
      </w:pPr>
      <w:r w:rsidRPr="00761086">
        <w:rPr>
          <w:rFonts w:ascii="Garamond" w:hAnsi="Garamond"/>
        </w:rPr>
        <w:t>r</w:t>
      </w:r>
      <w:r w:rsidR="00394666" w:rsidRPr="00761086">
        <w:rPr>
          <w:rFonts w:ascii="Garamond" w:hAnsi="Garamond"/>
        </w:rPr>
        <w:t>epresenting the department in the wider university and at professional meetings</w:t>
      </w:r>
      <w:r w:rsidRPr="00761086">
        <w:rPr>
          <w:rFonts w:ascii="Garamond" w:hAnsi="Garamond"/>
        </w:rPr>
        <w:t>.</w:t>
      </w:r>
    </w:p>
    <w:p w14:paraId="374BEDEA" w14:textId="77777777" w:rsidR="00394666" w:rsidRPr="00642F49" w:rsidRDefault="00394666" w:rsidP="00B05CBD">
      <w:pPr>
        <w:pStyle w:val="Heading2"/>
        <w:ind w:left="720" w:hanging="360"/>
        <w:rPr>
          <w:rFonts w:ascii="Garamond" w:hAnsi="Garamond"/>
          <w:bCs/>
          <w:sz w:val="24"/>
          <w:szCs w:val="24"/>
        </w:rPr>
      </w:pPr>
      <w:bookmarkStart w:id="52" w:name="_Toc101775621"/>
      <w:bookmarkStart w:id="53" w:name="_Toc193715814"/>
      <w:r w:rsidRPr="00642F49">
        <w:rPr>
          <w:rFonts w:ascii="Garamond" w:hAnsi="Garamond"/>
          <w:bCs/>
          <w:sz w:val="24"/>
          <w:szCs w:val="24"/>
        </w:rPr>
        <w:t>C.</w:t>
      </w:r>
      <w:r w:rsidR="00245296" w:rsidRPr="00642F49">
        <w:rPr>
          <w:rFonts w:ascii="Garamond" w:hAnsi="Garamond"/>
          <w:bCs/>
          <w:sz w:val="24"/>
          <w:szCs w:val="24"/>
        </w:rPr>
        <w:tab/>
      </w:r>
      <w:r w:rsidRPr="00642F49">
        <w:rPr>
          <w:rFonts w:ascii="Garamond" w:hAnsi="Garamond"/>
          <w:bCs/>
          <w:sz w:val="24"/>
          <w:szCs w:val="24"/>
        </w:rPr>
        <w:t>Criteria for Evaluation of Specialized Faculty</w:t>
      </w:r>
      <w:bookmarkEnd w:id="52"/>
      <w:bookmarkEnd w:id="53"/>
    </w:p>
    <w:p w14:paraId="76F2EA25" w14:textId="77777777" w:rsidR="00702629" w:rsidRPr="00642F49" w:rsidRDefault="005E2FF7" w:rsidP="0070088E">
      <w:pPr>
        <w:pStyle w:val="Heading3"/>
        <w:ind w:left="1080" w:hanging="360"/>
        <w:rPr>
          <w:rFonts w:ascii="Garamond" w:hAnsi="Garamond"/>
          <w:bCs/>
          <w:sz w:val="24"/>
          <w:szCs w:val="24"/>
        </w:rPr>
      </w:pPr>
      <w:bookmarkStart w:id="54" w:name="_Toc101775622"/>
      <w:bookmarkStart w:id="55" w:name="_Toc193715815"/>
      <w:r w:rsidRPr="00642F49">
        <w:rPr>
          <w:rFonts w:ascii="Garamond" w:hAnsi="Garamond"/>
          <w:bCs/>
          <w:sz w:val="24"/>
          <w:szCs w:val="24"/>
        </w:rPr>
        <w:t>1.</w:t>
      </w:r>
      <w:r w:rsidR="0070088E" w:rsidRPr="00642F49">
        <w:rPr>
          <w:rFonts w:ascii="Garamond" w:hAnsi="Garamond"/>
          <w:bCs/>
          <w:sz w:val="24"/>
          <w:szCs w:val="24"/>
        </w:rPr>
        <w:tab/>
      </w:r>
      <w:r w:rsidR="00394666" w:rsidRPr="00642F49">
        <w:rPr>
          <w:rFonts w:ascii="Garamond" w:hAnsi="Garamond"/>
          <w:bCs/>
          <w:sz w:val="24"/>
          <w:szCs w:val="24"/>
        </w:rPr>
        <w:t>Teaching</w:t>
      </w:r>
      <w:bookmarkEnd w:id="54"/>
      <w:bookmarkEnd w:id="55"/>
    </w:p>
    <w:p w14:paraId="600D79DC" w14:textId="77777777" w:rsidR="00004A08" w:rsidRPr="00761086" w:rsidRDefault="00394666" w:rsidP="00004A08">
      <w:pPr>
        <w:pStyle w:val="ListParagraph"/>
        <w:spacing w:after="80"/>
        <w:ind w:left="1080"/>
        <w:contextualSpacing w:val="0"/>
        <w:rPr>
          <w:rFonts w:ascii="Garamond" w:hAnsi="Garamond"/>
        </w:rPr>
      </w:pPr>
      <w:r w:rsidRPr="00761086">
        <w:rPr>
          <w:rFonts w:ascii="Garamond" w:hAnsi="Garamond"/>
        </w:rPr>
        <w:t xml:space="preserve">Teaching is one of the two core missions of a university faculty, particularly at state institutions that serve citizens of the state, and excellence in teaching </w:t>
      </w:r>
      <w:r w:rsidR="008B6D1B" w:rsidRPr="00761086">
        <w:rPr>
          <w:rFonts w:ascii="Garamond" w:hAnsi="Garamond"/>
        </w:rPr>
        <w:t xml:space="preserve">is </w:t>
      </w:r>
      <w:r w:rsidRPr="00761086">
        <w:rPr>
          <w:rFonts w:ascii="Garamond" w:hAnsi="Garamond"/>
        </w:rPr>
        <w:t>a primary goal of the faculty of Classics.</w:t>
      </w:r>
    </w:p>
    <w:p w14:paraId="0008E6D6" w14:textId="77777777" w:rsidR="00394666" w:rsidRPr="00761086" w:rsidRDefault="00394666" w:rsidP="00004A08">
      <w:pPr>
        <w:pStyle w:val="ListParagraph"/>
        <w:spacing w:after="80"/>
        <w:ind w:left="1080"/>
        <w:contextualSpacing w:val="0"/>
        <w:rPr>
          <w:rFonts w:ascii="Garamond" w:hAnsi="Garamond"/>
        </w:rPr>
      </w:pPr>
      <w:r w:rsidRPr="00761086">
        <w:rPr>
          <w:rFonts w:ascii="Garamond" w:hAnsi="Garamond"/>
        </w:rPr>
        <w:t xml:space="preserve">The </w:t>
      </w:r>
      <w:r w:rsidR="00EC15FF" w:rsidRPr="00761086">
        <w:rPr>
          <w:rFonts w:ascii="Garamond" w:hAnsi="Garamond"/>
        </w:rPr>
        <w:t>PEC</w:t>
      </w:r>
      <w:r w:rsidRPr="00761086">
        <w:rPr>
          <w:rFonts w:ascii="Garamond" w:hAnsi="Garamond"/>
        </w:rPr>
        <w:t xml:space="preserve"> Committee </w:t>
      </w:r>
      <w:r w:rsidR="008B6D1B" w:rsidRPr="00761086">
        <w:rPr>
          <w:rFonts w:ascii="Garamond" w:hAnsi="Garamond"/>
        </w:rPr>
        <w:t xml:space="preserve">shall </w:t>
      </w:r>
      <w:r w:rsidRPr="00761086">
        <w:rPr>
          <w:rFonts w:ascii="Garamond" w:hAnsi="Garamond"/>
        </w:rPr>
        <w:t>consider the following items in its evaluation of teaching:</w:t>
      </w:r>
    </w:p>
    <w:p w14:paraId="708C4128" w14:textId="77777777" w:rsidR="005E2FF7" w:rsidRPr="00761086" w:rsidRDefault="00EC15FF" w:rsidP="0070088E">
      <w:pPr>
        <w:pStyle w:val="ListParagraph"/>
        <w:numPr>
          <w:ilvl w:val="1"/>
          <w:numId w:val="3"/>
        </w:numPr>
        <w:spacing w:after="80"/>
        <w:ind w:left="1800"/>
        <w:contextualSpacing w:val="0"/>
        <w:rPr>
          <w:rFonts w:ascii="Garamond" w:hAnsi="Garamond"/>
        </w:rPr>
      </w:pPr>
      <w:r w:rsidRPr="00761086">
        <w:rPr>
          <w:rFonts w:ascii="Garamond" w:hAnsi="Garamond"/>
        </w:rPr>
        <w:t>c</w:t>
      </w:r>
      <w:r w:rsidR="00394666" w:rsidRPr="00761086">
        <w:rPr>
          <w:rFonts w:ascii="Garamond" w:hAnsi="Garamond"/>
        </w:rPr>
        <w:t>ourses taught and student credit hours</w:t>
      </w:r>
    </w:p>
    <w:p w14:paraId="4FAC9C2F" w14:textId="77777777" w:rsidR="00223DE4" w:rsidRPr="00761086" w:rsidRDefault="00223DE4" w:rsidP="0070088E">
      <w:pPr>
        <w:pStyle w:val="ListParagraph"/>
        <w:numPr>
          <w:ilvl w:val="1"/>
          <w:numId w:val="3"/>
        </w:numPr>
        <w:spacing w:after="80"/>
        <w:ind w:left="1800"/>
        <w:contextualSpacing w:val="0"/>
        <w:rPr>
          <w:rFonts w:ascii="Garamond" w:hAnsi="Garamond"/>
        </w:rPr>
      </w:pPr>
      <w:r w:rsidRPr="00761086">
        <w:rPr>
          <w:rFonts w:ascii="Garamond" w:hAnsi="Garamond"/>
        </w:rPr>
        <w:t>peer evaluations of teaching</w:t>
      </w:r>
    </w:p>
    <w:p w14:paraId="2BF099E8" w14:textId="77777777" w:rsidR="00394666" w:rsidRPr="00761086" w:rsidRDefault="00EC15FF" w:rsidP="0070088E">
      <w:pPr>
        <w:pStyle w:val="ListParagraph"/>
        <w:numPr>
          <w:ilvl w:val="1"/>
          <w:numId w:val="3"/>
        </w:numPr>
        <w:spacing w:after="80"/>
        <w:ind w:left="1800"/>
        <w:contextualSpacing w:val="0"/>
        <w:rPr>
          <w:rFonts w:ascii="Garamond" w:hAnsi="Garamond"/>
        </w:rPr>
      </w:pPr>
      <w:r w:rsidRPr="00761086">
        <w:rPr>
          <w:rFonts w:ascii="Garamond" w:hAnsi="Garamond"/>
        </w:rPr>
        <w:t>s</w:t>
      </w:r>
      <w:r w:rsidR="00394666" w:rsidRPr="00761086">
        <w:rPr>
          <w:rFonts w:ascii="Garamond" w:hAnsi="Garamond"/>
        </w:rPr>
        <w:t>tudent evaluations</w:t>
      </w:r>
    </w:p>
    <w:p w14:paraId="484D2329" w14:textId="77777777" w:rsidR="00394666" w:rsidRPr="00761086" w:rsidRDefault="00EC15FF" w:rsidP="0070088E">
      <w:pPr>
        <w:pStyle w:val="ListParagraph"/>
        <w:numPr>
          <w:ilvl w:val="1"/>
          <w:numId w:val="3"/>
        </w:numPr>
        <w:spacing w:after="80"/>
        <w:ind w:left="1800"/>
        <w:contextualSpacing w:val="0"/>
        <w:rPr>
          <w:rFonts w:ascii="Garamond" w:hAnsi="Garamond"/>
        </w:rPr>
      </w:pPr>
      <w:r w:rsidRPr="00761086">
        <w:rPr>
          <w:rFonts w:ascii="Garamond" w:hAnsi="Garamond"/>
        </w:rPr>
        <w:t>m</w:t>
      </w:r>
      <w:r w:rsidR="00394666" w:rsidRPr="00761086">
        <w:rPr>
          <w:rFonts w:ascii="Garamond" w:hAnsi="Garamond"/>
        </w:rPr>
        <w:t>entorship of TAs</w:t>
      </w:r>
    </w:p>
    <w:p w14:paraId="524AB97B" w14:textId="77777777" w:rsidR="00394666" w:rsidRPr="00761086" w:rsidRDefault="00EC15FF" w:rsidP="0070088E">
      <w:pPr>
        <w:pStyle w:val="ListParagraph"/>
        <w:numPr>
          <w:ilvl w:val="1"/>
          <w:numId w:val="3"/>
        </w:numPr>
        <w:spacing w:after="80"/>
        <w:ind w:left="1800"/>
        <w:contextualSpacing w:val="0"/>
        <w:rPr>
          <w:rFonts w:ascii="Garamond" w:hAnsi="Garamond"/>
        </w:rPr>
      </w:pPr>
      <w:r w:rsidRPr="00761086">
        <w:rPr>
          <w:rFonts w:ascii="Garamond" w:hAnsi="Garamond"/>
        </w:rPr>
        <w:t>t</w:t>
      </w:r>
      <w:r w:rsidR="00394666" w:rsidRPr="00761086">
        <w:rPr>
          <w:rFonts w:ascii="Garamond" w:hAnsi="Garamond"/>
        </w:rPr>
        <w:t xml:space="preserve">eaching </w:t>
      </w:r>
      <w:r w:rsidR="008B6D1B" w:rsidRPr="00761086">
        <w:rPr>
          <w:rFonts w:ascii="Garamond" w:hAnsi="Garamond"/>
        </w:rPr>
        <w:t xml:space="preserve">nominations and </w:t>
      </w:r>
      <w:r w:rsidR="00394666" w:rsidRPr="00761086">
        <w:rPr>
          <w:rFonts w:ascii="Garamond" w:hAnsi="Garamond"/>
        </w:rPr>
        <w:t>awards</w:t>
      </w:r>
    </w:p>
    <w:p w14:paraId="17BA7881" w14:textId="77777777" w:rsidR="00394666" w:rsidRPr="00761086" w:rsidRDefault="00EC15FF" w:rsidP="0070088E">
      <w:pPr>
        <w:pStyle w:val="ListParagraph"/>
        <w:numPr>
          <w:ilvl w:val="1"/>
          <w:numId w:val="3"/>
        </w:numPr>
        <w:spacing w:after="80"/>
        <w:ind w:left="1800"/>
        <w:contextualSpacing w:val="0"/>
        <w:rPr>
          <w:rFonts w:ascii="Garamond" w:hAnsi="Garamond"/>
        </w:rPr>
      </w:pPr>
      <w:r w:rsidRPr="00761086">
        <w:rPr>
          <w:rFonts w:ascii="Garamond" w:hAnsi="Garamond"/>
        </w:rPr>
        <w:t>p</w:t>
      </w:r>
      <w:r w:rsidR="00394666" w:rsidRPr="00761086">
        <w:rPr>
          <w:rFonts w:ascii="Garamond" w:hAnsi="Garamond"/>
        </w:rPr>
        <w:t>edagogical development (instructional innovation, authorship of educational materials, publications on pedagogy, and participation in professional organizations related to pedagogy).</w:t>
      </w:r>
    </w:p>
    <w:p w14:paraId="67ADB804" w14:textId="77777777" w:rsidR="006C2287" w:rsidRPr="00642F49" w:rsidRDefault="0070088E" w:rsidP="0070088E">
      <w:pPr>
        <w:pStyle w:val="Heading3"/>
        <w:ind w:left="1080" w:hanging="360"/>
        <w:rPr>
          <w:rFonts w:ascii="Garamond" w:hAnsi="Garamond"/>
          <w:bCs/>
          <w:sz w:val="24"/>
          <w:szCs w:val="24"/>
        </w:rPr>
      </w:pPr>
      <w:bookmarkStart w:id="56" w:name="_Toc101775623"/>
      <w:bookmarkStart w:id="57" w:name="_Toc193715816"/>
      <w:r w:rsidRPr="00642F49">
        <w:rPr>
          <w:rFonts w:ascii="Garamond" w:hAnsi="Garamond"/>
          <w:bCs/>
          <w:sz w:val="24"/>
          <w:szCs w:val="24"/>
        </w:rPr>
        <w:t>2.</w:t>
      </w:r>
      <w:r w:rsidRPr="00642F49">
        <w:rPr>
          <w:rFonts w:ascii="Garamond" w:hAnsi="Garamond"/>
          <w:bCs/>
          <w:sz w:val="24"/>
          <w:szCs w:val="24"/>
        </w:rPr>
        <w:tab/>
      </w:r>
      <w:r w:rsidR="00394666" w:rsidRPr="00642F49">
        <w:rPr>
          <w:rFonts w:ascii="Garamond" w:hAnsi="Garamond"/>
          <w:bCs/>
          <w:sz w:val="24"/>
          <w:szCs w:val="24"/>
        </w:rPr>
        <w:t>Service</w:t>
      </w:r>
      <w:bookmarkEnd w:id="56"/>
      <w:bookmarkEnd w:id="57"/>
    </w:p>
    <w:p w14:paraId="0E79526A" w14:textId="77777777" w:rsidR="00004A08" w:rsidRPr="00761086" w:rsidRDefault="00394666" w:rsidP="00004A08">
      <w:pPr>
        <w:spacing w:after="80"/>
        <w:ind w:left="1080"/>
        <w:rPr>
          <w:rFonts w:ascii="Garamond" w:hAnsi="Garamond"/>
        </w:rPr>
      </w:pPr>
      <w:r w:rsidRPr="00761086">
        <w:rPr>
          <w:rFonts w:ascii="Garamond" w:hAnsi="Garamond"/>
        </w:rPr>
        <w:t>Service sustains the functioning of a thriving department. Those who perform at the highest level of service seek to improve the operations of the department by fulfilling their assignments well and contributing to the refinement or reworking of its organizational structures as needed.</w:t>
      </w:r>
    </w:p>
    <w:p w14:paraId="5F5B61A1" w14:textId="77777777" w:rsidR="00394666" w:rsidRPr="00761086" w:rsidRDefault="00394666" w:rsidP="00004A08">
      <w:pPr>
        <w:spacing w:after="80"/>
        <w:ind w:left="1080"/>
        <w:rPr>
          <w:rFonts w:ascii="Garamond" w:hAnsi="Garamond"/>
        </w:rPr>
      </w:pPr>
      <w:r w:rsidRPr="00761086">
        <w:rPr>
          <w:rFonts w:ascii="Garamond" w:hAnsi="Garamond"/>
        </w:rPr>
        <w:t xml:space="preserve">The </w:t>
      </w:r>
      <w:r w:rsidR="00EC15FF" w:rsidRPr="00761086">
        <w:rPr>
          <w:rFonts w:ascii="Garamond" w:hAnsi="Garamond"/>
        </w:rPr>
        <w:t xml:space="preserve">PEC </w:t>
      </w:r>
      <w:r w:rsidR="008B6D1B" w:rsidRPr="00761086">
        <w:rPr>
          <w:rFonts w:ascii="Garamond" w:hAnsi="Garamond"/>
        </w:rPr>
        <w:t xml:space="preserve">shall </w:t>
      </w:r>
      <w:r w:rsidRPr="00761086">
        <w:rPr>
          <w:rFonts w:ascii="Garamond" w:hAnsi="Garamond"/>
        </w:rPr>
        <w:t>consider the following items in its evaluation of s</w:t>
      </w:r>
      <w:r w:rsidR="00EC15FF" w:rsidRPr="00761086">
        <w:rPr>
          <w:rFonts w:ascii="Garamond" w:hAnsi="Garamond"/>
        </w:rPr>
        <w:t>ervice</w:t>
      </w:r>
      <w:r w:rsidRPr="00761086">
        <w:rPr>
          <w:rFonts w:ascii="Garamond" w:hAnsi="Garamond"/>
        </w:rPr>
        <w:t>:</w:t>
      </w:r>
    </w:p>
    <w:p w14:paraId="4FBD555F" w14:textId="77777777" w:rsidR="00394666" w:rsidRPr="00761086" w:rsidRDefault="00EC15FF" w:rsidP="0070088E">
      <w:pPr>
        <w:pStyle w:val="ListParagraph"/>
        <w:numPr>
          <w:ilvl w:val="0"/>
          <w:numId w:val="4"/>
        </w:numPr>
        <w:spacing w:after="80"/>
        <w:ind w:left="1800"/>
        <w:contextualSpacing w:val="0"/>
        <w:rPr>
          <w:rFonts w:ascii="Garamond" w:hAnsi="Garamond"/>
        </w:rPr>
      </w:pPr>
      <w:r w:rsidRPr="00761086">
        <w:rPr>
          <w:rFonts w:ascii="Garamond" w:hAnsi="Garamond"/>
        </w:rPr>
        <w:t>c</w:t>
      </w:r>
      <w:r w:rsidR="00394666" w:rsidRPr="00761086">
        <w:rPr>
          <w:rFonts w:ascii="Garamond" w:hAnsi="Garamond"/>
        </w:rPr>
        <w:t>ontributions to the department on appropriate committees</w:t>
      </w:r>
    </w:p>
    <w:p w14:paraId="2D810F54" w14:textId="77777777" w:rsidR="00394666" w:rsidRPr="00761086" w:rsidRDefault="00EC15FF" w:rsidP="0070088E">
      <w:pPr>
        <w:pStyle w:val="ListParagraph"/>
        <w:numPr>
          <w:ilvl w:val="0"/>
          <w:numId w:val="4"/>
        </w:numPr>
        <w:spacing w:after="80"/>
        <w:ind w:left="1800"/>
        <w:contextualSpacing w:val="0"/>
        <w:rPr>
          <w:rFonts w:ascii="Garamond" w:hAnsi="Garamond"/>
        </w:rPr>
      </w:pPr>
      <w:r w:rsidRPr="00761086">
        <w:rPr>
          <w:rFonts w:ascii="Garamond" w:hAnsi="Garamond"/>
        </w:rPr>
        <w:t>f</w:t>
      </w:r>
      <w:r w:rsidR="00394666" w:rsidRPr="00761086">
        <w:rPr>
          <w:rFonts w:ascii="Garamond" w:hAnsi="Garamond"/>
        </w:rPr>
        <w:t>ulfillment of administrative duties in administrative positions</w:t>
      </w:r>
    </w:p>
    <w:p w14:paraId="4B35DFFC" w14:textId="77777777" w:rsidR="00394666" w:rsidRPr="00761086" w:rsidRDefault="00EC15FF" w:rsidP="0070088E">
      <w:pPr>
        <w:pStyle w:val="ListParagraph"/>
        <w:numPr>
          <w:ilvl w:val="0"/>
          <w:numId w:val="4"/>
        </w:numPr>
        <w:spacing w:after="80"/>
        <w:ind w:left="1800"/>
        <w:contextualSpacing w:val="0"/>
        <w:rPr>
          <w:rFonts w:ascii="Garamond" w:hAnsi="Garamond"/>
        </w:rPr>
      </w:pPr>
      <w:r w:rsidRPr="00761086">
        <w:rPr>
          <w:rFonts w:ascii="Garamond" w:hAnsi="Garamond"/>
        </w:rPr>
        <w:t>p</w:t>
      </w:r>
      <w:r w:rsidR="00394666" w:rsidRPr="00761086">
        <w:rPr>
          <w:rFonts w:ascii="Garamond" w:hAnsi="Garamond"/>
        </w:rPr>
        <w:t>articipation in community outreach</w:t>
      </w:r>
    </w:p>
    <w:p w14:paraId="6CDE918C" w14:textId="77777777" w:rsidR="00394666" w:rsidRPr="00761086" w:rsidRDefault="00EC15FF" w:rsidP="0070088E">
      <w:pPr>
        <w:pStyle w:val="ListParagraph"/>
        <w:numPr>
          <w:ilvl w:val="0"/>
          <w:numId w:val="4"/>
        </w:numPr>
        <w:spacing w:after="80"/>
        <w:ind w:left="1800"/>
        <w:contextualSpacing w:val="0"/>
        <w:rPr>
          <w:rFonts w:ascii="Garamond" w:hAnsi="Garamond"/>
        </w:rPr>
      </w:pPr>
      <w:r w:rsidRPr="00761086">
        <w:rPr>
          <w:rFonts w:ascii="Garamond" w:hAnsi="Garamond"/>
        </w:rPr>
        <w:lastRenderedPageBreak/>
        <w:t>r</w:t>
      </w:r>
      <w:r w:rsidR="00394666" w:rsidRPr="00761086">
        <w:rPr>
          <w:rFonts w:ascii="Garamond" w:hAnsi="Garamond"/>
        </w:rPr>
        <w:t>epresenting the department in the wider university and at professional meetings</w:t>
      </w:r>
    </w:p>
    <w:p w14:paraId="3182A13F" w14:textId="77777777" w:rsidR="00394666" w:rsidRPr="00761086" w:rsidRDefault="00EC15FF" w:rsidP="0070088E">
      <w:pPr>
        <w:pStyle w:val="ListParagraph"/>
        <w:numPr>
          <w:ilvl w:val="0"/>
          <w:numId w:val="4"/>
        </w:numPr>
        <w:spacing w:after="80"/>
        <w:ind w:left="1800"/>
        <w:contextualSpacing w:val="0"/>
        <w:rPr>
          <w:rFonts w:ascii="Garamond" w:hAnsi="Garamond"/>
        </w:rPr>
      </w:pPr>
      <w:r w:rsidRPr="00761086">
        <w:rPr>
          <w:rFonts w:ascii="Garamond" w:hAnsi="Garamond"/>
        </w:rPr>
        <w:t>d</w:t>
      </w:r>
      <w:r w:rsidR="00394666" w:rsidRPr="00761086">
        <w:rPr>
          <w:rFonts w:ascii="Garamond" w:hAnsi="Garamond"/>
        </w:rPr>
        <w:t>evelopment of curriculum (e.g., new courses)</w:t>
      </w:r>
      <w:r w:rsidRPr="00761086">
        <w:rPr>
          <w:rFonts w:ascii="Garamond" w:hAnsi="Garamond"/>
        </w:rPr>
        <w:t>.</w:t>
      </w:r>
    </w:p>
    <w:p w14:paraId="7B70AB40" w14:textId="77777777" w:rsidR="005C5DF2" w:rsidRPr="00642F49" w:rsidRDefault="005C5DF2" w:rsidP="00DE4967">
      <w:pPr>
        <w:pStyle w:val="Heading1"/>
        <w:ind w:left="360" w:hanging="360"/>
        <w:rPr>
          <w:rFonts w:ascii="Garamond" w:hAnsi="Garamond"/>
          <w:bCs/>
          <w:sz w:val="24"/>
          <w:szCs w:val="24"/>
        </w:rPr>
      </w:pPr>
      <w:bookmarkStart w:id="58" w:name="_Toc101775624"/>
      <w:bookmarkStart w:id="59" w:name="_Toc193715817"/>
      <w:r w:rsidRPr="00642F49">
        <w:rPr>
          <w:rFonts w:ascii="Garamond" w:hAnsi="Garamond"/>
          <w:bCs/>
          <w:sz w:val="24"/>
          <w:szCs w:val="24"/>
        </w:rPr>
        <w:t>VI.</w:t>
      </w:r>
      <w:r w:rsidR="00DE4967" w:rsidRPr="00642F49">
        <w:rPr>
          <w:rFonts w:ascii="Garamond" w:hAnsi="Garamond"/>
          <w:bCs/>
          <w:sz w:val="24"/>
          <w:szCs w:val="24"/>
        </w:rPr>
        <w:tab/>
      </w:r>
      <w:r w:rsidRPr="00642F49">
        <w:rPr>
          <w:rFonts w:ascii="Garamond" w:hAnsi="Garamond"/>
          <w:bCs/>
          <w:sz w:val="24"/>
          <w:szCs w:val="24"/>
        </w:rPr>
        <w:t>Promotion and Tenure</w:t>
      </w:r>
      <w:bookmarkEnd w:id="58"/>
      <w:bookmarkEnd w:id="59"/>
    </w:p>
    <w:p w14:paraId="2C66AD63" w14:textId="77777777" w:rsidR="002F44E0" w:rsidRPr="00642F49" w:rsidRDefault="005C5DF2" w:rsidP="0052712E">
      <w:pPr>
        <w:pStyle w:val="Heading2"/>
        <w:numPr>
          <w:ilvl w:val="0"/>
          <w:numId w:val="54"/>
        </w:numPr>
        <w:rPr>
          <w:rFonts w:ascii="Garamond" w:hAnsi="Garamond"/>
          <w:bCs/>
          <w:sz w:val="24"/>
          <w:szCs w:val="24"/>
        </w:rPr>
      </w:pPr>
      <w:bookmarkStart w:id="60" w:name="_Toc101775625"/>
      <w:bookmarkStart w:id="61" w:name="_Toc193715818"/>
      <w:r w:rsidRPr="00642F49">
        <w:rPr>
          <w:rFonts w:ascii="Garamond" w:hAnsi="Garamond"/>
          <w:bCs/>
          <w:sz w:val="24"/>
          <w:szCs w:val="24"/>
        </w:rPr>
        <w:t>Progress Toward Promotion Letter</w:t>
      </w:r>
      <w:bookmarkEnd w:id="60"/>
      <w:bookmarkEnd w:id="61"/>
    </w:p>
    <w:p w14:paraId="7A168175" w14:textId="77777777" w:rsidR="00004A08" w:rsidRPr="00761086" w:rsidRDefault="005C5DF2" w:rsidP="0052712E">
      <w:pPr>
        <w:pStyle w:val="ListParagraph"/>
        <w:numPr>
          <w:ilvl w:val="0"/>
          <w:numId w:val="48"/>
        </w:numPr>
        <w:spacing w:after="80"/>
        <w:ind w:left="1080"/>
        <w:contextualSpacing w:val="0"/>
        <w:rPr>
          <w:rFonts w:ascii="Garamond" w:hAnsi="Garamond"/>
          <w:color w:val="000000" w:themeColor="text1"/>
        </w:rPr>
      </w:pPr>
      <w:r w:rsidRPr="00761086">
        <w:rPr>
          <w:rFonts w:ascii="Garamond" w:hAnsi="Garamond"/>
          <w:color w:val="000000" w:themeColor="text1"/>
        </w:rPr>
        <w:t xml:space="preserve">Each year, every faculty member who is not yet at the highest rank for their position </w:t>
      </w:r>
      <w:r w:rsidR="007E0293" w:rsidRPr="00761086">
        <w:rPr>
          <w:rFonts w:ascii="Garamond" w:hAnsi="Garamond"/>
          <w:color w:val="000000" w:themeColor="text1"/>
        </w:rPr>
        <w:t>shall</w:t>
      </w:r>
      <w:r w:rsidRPr="00761086">
        <w:rPr>
          <w:rFonts w:ascii="Garamond" w:hAnsi="Garamond"/>
          <w:color w:val="000000" w:themeColor="text1"/>
        </w:rPr>
        <w:t xml:space="preserve"> receive a letter that outlines progress toward promotion and/or tenure. In writing this letter, the Chair </w:t>
      </w:r>
      <w:r w:rsidR="007E0293" w:rsidRPr="00761086">
        <w:rPr>
          <w:rFonts w:ascii="Garamond" w:hAnsi="Garamond"/>
          <w:color w:val="000000" w:themeColor="text1"/>
        </w:rPr>
        <w:t>shall</w:t>
      </w:r>
      <w:r w:rsidRPr="00761086">
        <w:rPr>
          <w:rFonts w:ascii="Garamond" w:hAnsi="Garamond"/>
          <w:color w:val="000000" w:themeColor="text1"/>
        </w:rPr>
        <w:t xml:space="preserve"> take into account the recommendations of the </w:t>
      </w:r>
      <w:r w:rsidR="00633322" w:rsidRPr="00761086">
        <w:rPr>
          <w:rFonts w:ascii="Garamond" w:hAnsi="Garamond"/>
          <w:color w:val="000000" w:themeColor="text1"/>
        </w:rPr>
        <w:t>P&amp;T</w:t>
      </w:r>
      <w:r w:rsidRPr="00761086">
        <w:rPr>
          <w:rFonts w:ascii="Garamond" w:hAnsi="Garamond"/>
          <w:color w:val="000000" w:themeColor="text1"/>
        </w:rPr>
        <w:t xml:space="preserve"> Committee</w:t>
      </w:r>
      <w:r w:rsidR="00D45F7A" w:rsidRPr="00761086">
        <w:rPr>
          <w:rFonts w:ascii="Garamond" w:hAnsi="Garamond"/>
          <w:color w:val="000000" w:themeColor="text1"/>
        </w:rPr>
        <w:t>, as provided in</w:t>
      </w:r>
      <w:r w:rsidR="0074702E" w:rsidRPr="00761086">
        <w:rPr>
          <w:rFonts w:ascii="Garamond" w:hAnsi="Garamond"/>
          <w:color w:val="000000" w:themeColor="text1"/>
        </w:rPr>
        <w:t xml:space="preserve"> III.C.2.</w:t>
      </w:r>
      <w:r w:rsidR="004649BF" w:rsidRPr="00761086">
        <w:rPr>
          <w:rFonts w:ascii="Garamond" w:hAnsi="Garamond"/>
          <w:color w:val="000000" w:themeColor="text1"/>
        </w:rPr>
        <w:t>e</w:t>
      </w:r>
      <w:r w:rsidR="0074702E" w:rsidRPr="00761086">
        <w:rPr>
          <w:rFonts w:ascii="Garamond" w:hAnsi="Garamond"/>
          <w:color w:val="000000" w:themeColor="text1"/>
        </w:rPr>
        <w:t xml:space="preserve"> above</w:t>
      </w:r>
      <w:r w:rsidRPr="00761086">
        <w:rPr>
          <w:rFonts w:ascii="Garamond" w:hAnsi="Garamond"/>
          <w:color w:val="000000" w:themeColor="text1"/>
        </w:rPr>
        <w:t>.</w:t>
      </w:r>
    </w:p>
    <w:p w14:paraId="4C71652E" w14:textId="77777777" w:rsidR="00004A08" w:rsidRPr="00761086" w:rsidRDefault="005C5DF2" w:rsidP="0052712E">
      <w:pPr>
        <w:pStyle w:val="ListParagraph"/>
        <w:numPr>
          <w:ilvl w:val="0"/>
          <w:numId w:val="48"/>
        </w:numPr>
        <w:spacing w:after="80"/>
        <w:ind w:left="1080"/>
        <w:contextualSpacing w:val="0"/>
        <w:rPr>
          <w:rFonts w:ascii="Garamond" w:hAnsi="Garamond"/>
          <w:color w:val="000000" w:themeColor="text1"/>
        </w:rPr>
      </w:pPr>
      <w:r w:rsidRPr="00761086">
        <w:rPr>
          <w:rFonts w:ascii="Garamond" w:hAnsi="Garamond"/>
          <w:color w:val="000000" w:themeColor="text1"/>
        </w:rPr>
        <w:t xml:space="preserve">The Progress Toward Promotion </w:t>
      </w:r>
      <w:r w:rsidR="0069103C" w:rsidRPr="00761086">
        <w:rPr>
          <w:rFonts w:ascii="Garamond" w:hAnsi="Garamond"/>
          <w:color w:val="000000" w:themeColor="text1"/>
        </w:rPr>
        <w:t xml:space="preserve">and/or Tenure </w:t>
      </w:r>
      <w:r w:rsidRPr="00761086">
        <w:rPr>
          <w:rFonts w:ascii="Garamond" w:hAnsi="Garamond"/>
          <w:color w:val="000000" w:themeColor="text1"/>
        </w:rPr>
        <w:t xml:space="preserve">Letter </w:t>
      </w:r>
      <w:r w:rsidR="007E0293" w:rsidRPr="00761086">
        <w:rPr>
          <w:rFonts w:ascii="Garamond" w:hAnsi="Garamond"/>
          <w:color w:val="000000" w:themeColor="text1"/>
        </w:rPr>
        <w:t>shall</w:t>
      </w:r>
      <w:r w:rsidRPr="00761086">
        <w:rPr>
          <w:rFonts w:ascii="Garamond" w:hAnsi="Garamond"/>
          <w:color w:val="000000" w:themeColor="text1"/>
        </w:rPr>
        <w:t xml:space="preserve"> reflect a faculty member</w:t>
      </w:r>
      <w:r w:rsidR="00FE01CB" w:rsidRPr="00761086">
        <w:rPr>
          <w:rFonts w:ascii="Garamond" w:hAnsi="Garamond"/>
          <w:color w:val="000000" w:themeColor="text1"/>
        </w:rPr>
        <w:t>’</w:t>
      </w:r>
      <w:r w:rsidRPr="00761086">
        <w:rPr>
          <w:rFonts w:ascii="Garamond" w:hAnsi="Garamond"/>
          <w:color w:val="000000" w:themeColor="text1"/>
        </w:rPr>
        <w:t xml:space="preserve">s full professional accomplishments as contained in their FEAS Vita and </w:t>
      </w:r>
      <w:r w:rsidR="007E0293" w:rsidRPr="00761086">
        <w:rPr>
          <w:rFonts w:ascii="Garamond" w:hAnsi="Garamond"/>
          <w:color w:val="000000" w:themeColor="text1"/>
        </w:rPr>
        <w:t>shall</w:t>
      </w:r>
      <w:r w:rsidRPr="00761086">
        <w:rPr>
          <w:rFonts w:ascii="Garamond" w:hAnsi="Garamond"/>
          <w:color w:val="000000" w:themeColor="text1"/>
        </w:rPr>
        <w:t xml:space="preserve"> provide clear guidance to tenure or the next promotion.</w:t>
      </w:r>
    </w:p>
    <w:p w14:paraId="35438355" w14:textId="77777777" w:rsidR="005C5DF2" w:rsidRPr="00761086" w:rsidRDefault="005C5DF2" w:rsidP="0052712E">
      <w:pPr>
        <w:pStyle w:val="ListParagraph"/>
        <w:numPr>
          <w:ilvl w:val="0"/>
          <w:numId w:val="48"/>
        </w:numPr>
        <w:spacing w:after="80"/>
        <w:ind w:left="1080"/>
        <w:contextualSpacing w:val="0"/>
        <w:rPr>
          <w:rFonts w:ascii="Garamond" w:hAnsi="Garamond"/>
          <w:color w:val="000000" w:themeColor="text1"/>
        </w:rPr>
      </w:pPr>
      <w:r w:rsidRPr="00761086">
        <w:rPr>
          <w:rFonts w:ascii="Garamond" w:hAnsi="Garamond"/>
          <w:color w:val="000000" w:themeColor="text1"/>
        </w:rPr>
        <w:t xml:space="preserve">The purpose of this letter </w:t>
      </w:r>
      <w:r w:rsidR="007E0293" w:rsidRPr="00761086">
        <w:rPr>
          <w:rFonts w:ascii="Garamond" w:hAnsi="Garamond"/>
          <w:color w:val="000000" w:themeColor="text1"/>
        </w:rPr>
        <w:t>shall</w:t>
      </w:r>
      <w:r w:rsidRPr="00761086">
        <w:rPr>
          <w:rFonts w:ascii="Garamond" w:hAnsi="Garamond"/>
          <w:color w:val="000000" w:themeColor="text1"/>
        </w:rPr>
        <w:t xml:space="preserve"> be to advise and support members of the faculty in the development and advancement of their careers. A meeting with the Chair </w:t>
      </w:r>
      <w:r w:rsidR="007E0293" w:rsidRPr="00761086">
        <w:rPr>
          <w:rFonts w:ascii="Garamond" w:hAnsi="Garamond"/>
          <w:color w:val="000000" w:themeColor="text1"/>
        </w:rPr>
        <w:t>shall</w:t>
      </w:r>
      <w:r w:rsidRPr="00761086">
        <w:rPr>
          <w:rFonts w:ascii="Garamond" w:hAnsi="Garamond"/>
          <w:color w:val="000000" w:themeColor="text1"/>
        </w:rPr>
        <w:t xml:space="preserve"> follow the receipt of the letter. After meeting with the Chair, the faculty member may request a meeting with all members of the </w:t>
      </w:r>
      <w:r w:rsidR="00633322" w:rsidRPr="00761086">
        <w:rPr>
          <w:rFonts w:ascii="Garamond" w:hAnsi="Garamond"/>
          <w:color w:val="000000" w:themeColor="text1"/>
        </w:rPr>
        <w:t xml:space="preserve">P&amp;T </w:t>
      </w:r>
      <w:r w:rsidRPr="00761086">
        <w:rPr>
          <w:rFonts w:ascii="Garamond" w:hAnsi="Garamond"/>
          <w:color w:val="000000" w:themeColor="text1"/>
        </w:rPr>
        <w:t>committee if there is a disagreement</w:t>
      </w:r>
      <w:r w:rsidR="00B55EEA" w:rsidRPr="00761086">
        <w:rPr>
          <w:rFonts w:ascii="Garamond" w:hAnsi="Garamond"/>
          <w:color w:val="000000" w:themeColor="text1"/>
        </w:rPr>
        <w:t xml:space="preserve"> about the faculty member’s assessment of their progress toward their next promotion</w:t>
      </w:r>
      <w:r w:rsidRPr="00761086">
        <w:rPr>
          <w:rFonts w:ascii="Garamond" w:hAnsi="Garamond"/>
          <w:color w:val="000000" w:themeColor="text1"/>
        </w:rPr>
        <w:t>.</w:t>
      </w:r>
    </w:p>
    <w:p w14:paraId="7A1223C0" w14:textId="77777777" w:rsidR="002C5134" w:rsidRPr="00642F49" w:rsidRDefault="005C5DF2" w:rsidP="0052712E">
      <w:pPr>
        <w:pStyle w:val="Heading2"/>
        <w:numPr>
          <w:ilvl w:val="0"/>
          <w:numId w:val="54"/>
        </w:numPr>
        <w:rPr>
          <w:rFonts w:ascii="Garamond" w:hAnsi="Garamond"/>
          <w:bCs/>
          <w:sz w:val="24"/>
          <w:szCs w:val="24"/>
        </w:rPr>
      </w:pPr>
      <w:bookmarkStart w:id="62" w:name="_Toc101775626"/>
      <w:bookmarkStart w:id="63" w:name="_Toc193715819"/>
      <w:r w:rsidRPr="00642F49">
        <w:rPr>
          <w:rFonts w:ascii="Garamond" w:hAnsi="Garamond"/>
          <w:bCs/>
          <w:sz w:val="24"/>
          <w:szCs w:val="24"/>
        </w:rPr>
        <w:t>Third Year Review for Tenure-</w:t>
      </w:r>
      <w:r w:rsidR="00473B97" w:rsidRPr="00642F49">
        <w:rPr>
          <w:rFonts w:ascii="Garamond" w:hAnsi="Garamond"/>
          <w:bCs/>
          <w:sz w:val="24"/>
          <w:szCs w:val="24"/>
        </w:rPr>
        <w:t>T</w:t>
      </w:r>
      <w:r w:rsidRPr="00642F49">
        <w:rPr>
          <w:rFonts w:ascii="Garamond" w:hAnsi="Garamond"/>
          <w:bCs/>
          <w:sz w:val="24"/>
          <w:szCs w:val="24"/>
        </w:rPr>
        <w:t>rack Faculty</w:t>
      </w:r>
      <w:bookmarkEnd w:id="62"/>
      <w:bookmarkEnd w:id="63"/>
    </w:p>
    <w:p w14:paraId="24F26EB8" w14:textId="77777777" w:rsidR="005C5DF2" w:rsidRPr="00761086" w:rsidRDefault="005C5DF2" w:rsidP="00004A08">
      <w:pPr>
        <w:tabs>
          <w:tab w:val="left" w:pos="1260"/>
        </w:tabs>
        <w:spacing w:after="80"/>
        <w:ind w:left="720"/>
        <w:rPr>
          <w:rFonts w:ascii="Garamond" w:hAnsi="Garamond"/>
          <w:color w:val="000000" w:themeColor="text1"/>
        </w:rPr>
      </w:pPr>
      <w:r w:rsidRPr="00761086">
        <w:rPr>
          <w:rFonts w:ascii="Garamond" w:hAnsi="Garamond"/>
          <w:color w:val="000000" w:themeColor="text1"/>
        </w:rPr>
        <w:t xml:space="preserve">Tenure-track faculty in their third year of service </w:t>
      </w:r>
      <w:r w:rsidR="00FC50F7" w:rsidRPr="00761086">
        <w:rPr>
          <w:rFonts w:ascii="Garamond" w:hAnsi="Garamond"/>
          <w:color w:val="000000" w:themeColor="text1"/>
        </w:rPr>
        <w:t>shall</w:t>
      </w:r>
      <w:r w:rsidRPr="00761086">
        <w:rPr>
          <w:rFonts w:ascii="Garamond" w:hAnsi="Garamond"/>
          <w:color w:val="000000" w:themeColor="text1"/>
        </w:rPr>
        <w:t xml:space="preserve"> receive an evaluation of their progress in meeting the department’s expectations for promotion and tenure. The evaluation process </w:t>
      </w:r>
      <w:r w:rsidR="00FC50F7" w:rsidRPr="00761086">
        <w:rPr>
          <w:rFonts w:ascii="Garamond" w:hAnsi="Garamond"/>
          <w:color w:val="000000" w:themeColor="text1"/>
        </w:rPr>
        <w:t>shall</w:t>
      </w:r>
      <w:r w:rsidRPr="00761086">
        <w:rPr>
          <w:rFonts w:ascii="Garamond" w:hAnsi="Garamond"/>
          <w:color w:val="000000" w:themeColor="text1"/>
        </w:rPr>
        <w:t xml:space="preserve"> be conducted by the </w:t>
      </w:r>
      <w:r w:rsidR="00B55EEA" w:rsidRPr="00761086">
        <w:rPr>
          <w:rFonts w:ascii="Garamond" w:hAnsi="Garamond"/>
          <w:color w:val="000000" w:themeColor="text1"/>
        </w:rPr>
        <w:t>P&amp;T</w:t>
      </w:r>
      <w:r w:rsidRPr="00761086">
        <w:rPr>
          <w:rFonts w:ascii="Garamond" w:hAnsi="Garamond"/>
          <w:color w:val="000000" w:themeColor="text1"/>
        </w:rPr>
        <w:t xml:space="preserve"> Committee</w:t>
      </w:r>
      <w:r w:rsidR="00D45F7A" w:rsidRPr="00761086">
        <w:rPr>
          <w:rFonts w:ascii="Garamond" w:hAnsi="Garamond"/>
          <w:color w:val="000000" w:themeColor="text1"/>
        </w:rPr>
        <w:t>, as provided in</w:t>
      </w:r>
      <w:r w:rsidR="00B55EEA" w:rsidRPr="00761086">
        <w:rPr>
          <w:rFonts w:ascii="Garamond" w:hAnsi="Garamond"/>
          <w:color w:val="000000" w:themeColor="text1"/>
        </w:rPr>
        <w:t xml:space="preserve"> III.C.2.</w:t>
      </w:r>
      <w:r w:rsidR="00FE01CB" w:rsidRPr="00761086">
        <w:rPr>
          <w:rFonts w:ascii="Garamond" w:hAnsi="Garamond"/>
          <w:color w:val="000000" w:themeColor="text1"/>
        </w:rPr>
        <w:t>e</w:t>
      </w:r>
      <w:r w:rsidR="00B55EEA" w:rsidRPr="00761086">
        <w:rPr>
          <w:rFonts w:ascii="Garamond" w:hAnsi="Garamond"/>
          <w:color w:val="000000" w:themeColor="text1"/>
        </w:rPr>
        <w:t xml:space="preserve"> above</w:t>
      </w:r>
      <w:r w:rsidRPr="00761086">
        <w:rPr>
          <w:rFonts w:ascii="Garamond" w:hAnsi="Garamond"/>
          <w:color w:val="000000" w:themeColor="text1"/>
        </w:rPr>
        <w:t xml:space="preserve">, and it </w:t>
      </w:r>
      <w:r w:rsidR="00FC50F7" w:rsidRPr="00761086">
        <w:rPr>
          <w:rFonts w:ascii="Garamond" w:hAnsi="Garamond"/>
          <w:color w:val="000000" w:themeColor="text1"/>
        </w:rPr>
        <w:t>shall</w:t>
      </w:r>
      <w:r w:rsidRPr="00761086">
        <w:rPr>
          <w:rFonts w:ascii="Garamond" w:hAnsi="Garamond"/>
          <w:color w:val="000000" w:themeColor="text1"/>
        </w:rPr>
        <w:t xml:space="preserve"> yield a report that provides specific feedback and advice reflecting departmental and university standards for tenure. Members of the </w:t>
      </w:r>
      <w:r w:rsidR="00B55EEA" w:rsidRPr="00761086">
        <w:rPr>
          <w:rFonts w:ascii="Garamond" w:hAnsi="Garamond"/>
          <w:color w:val="000000" w:themeColor="text1"/>
        </w:rPr>
        <w:t>P&amp;T Committee</w:t>
      </w:r>
      <w:r w:rsidRPr="00761086">
        <w:rPr>
          <w:rFonts w:ascii="Garamond" w:hAnsi="Garamond"/>
          <w:color w:val="000000" w:themeColor="text1"/>
        </w:rPr>
        <w:t xml:space="preserve"> </w:t>
      </w:r>
      <w:r w:rsidR="00FC50F7" w:rsidRPr="00761086">
        <w:rPr>
          <w:rFonts w:ascii="Garamond" w:hAnsi="Garamond"/>
          <w:color w:val="000000" w:themeColor="text1"/>
        </w:rPr>
        <w:t>shall</w:t>
      </w:r>
      <w:r w:rsidRPr="00761086">
        <w:rPr>
          <w:rFonts w:ascii="Garamond" w:hAnsi="Garamond"/>
          <w:color w:val="000000" w:themeColor="text1"/>
        </w:rPr>
        <w:t xml:space="preserve"> view this process and its accompanying report as mentoring opportunities designed to help assistant professors to succeed in obtaining tenure.</w:t>
      </w:r>
    </w:p>
    <w:p w14:paraId="038E46F7" w14:textId="77777777" w:rsidR="005C5DF2" w:rsidRPr="00761086" w:rsidRDefault="005C5DF2" w:rsidP="00C403E9">
      <w:pPr>
        <w:tabs>
          <w:tab w:val="left" w:pos="1260"/>
        </w:tabs>
        <w:spacing w:after="80"/>
        <w:ind w:left="720"/>
        <w:rPr>
          <w:rFonts w:ascii="Garamond" w:hAnsi="Garamond"/>
          <w:color w:val="000000" w:themeColor="text1"/>
        </w:rPr>
      </w:pPr>
      <w:r w:rsidRPr="00761086">
        <w:rPr>
          <w:rFonts w:ascii="Garamond" w:hAnsi="Garamond"/>
          <w:color w:val="000000" w:themeColor="text1"/>
        </w:rPr>
        <w:t>Procedures:</w:t>
      </w:r>
    </w:p>
    <w:p w14:paraId="0445151A"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 xml:space="preserve">The candidate </w:t>
      </w:r>
      <w:r w:rsidR="00FC50F7" w:rsidRPr="00761086">
        <w:rPr>
          <w:rFonts w:ascii="Garamond" w:hAnsi="Garamond"/>
          <w:color w:val="000000" w:themeColor="text1"/>
        </w:rPr>
        <w:t>shall</w:t>
      </w:r>
      <w:r w:rsidRPr="00761086">
        <w:rPr>
          <w:rFonts w:ascii="Garamond" w:hAnsi="Garamond"/>
          <w:color w:val="000000" w:themeColor="text1"/>
        </w:rPr>
        <w:t xml:space="preserve"> submit a current and comprehensive electronic binder as outlined in the University Promotion and Tenure memo. This electronic binder shall be posted to SharePoint and be received by the </w:t>
      </w:r>
      <w:r w:rsidR="00B55EEA" w:rsidRPr="00761086">
        <w:rPr>
          <w:rFonts w:ascii="Garamond" w:hAnsi="Garamond"/>
          <w:color w:val="000000" w:themeColor="text1"/>
        </w:rPr>
        <w:t xml:space="preserve">P&amp;T Committee </w:t>
      </w:r>
      <w:r w:rsidRPr="00761086">
        <w:rPr>
          <w:rFonts w:ascii="Garamond" w:hAnsi="Garamond"/>
          <w:color w:val="000000" w:themeColor="text1"/>
        </w:rPr>
        <w:t>by February 1.</w:t>
      </w:r>
    </w:p>
    <w:p w14:paraId="69472FBB"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 xml:space="preserve">The </w:t>
      </w:r>
      <w:r w:rsidR="00B55EEA" w:rsidRPr="00761086">
        <w:rPr>
          <w:rFonts w:ascii="Garamond" w:hAnsi="Garamond"/>
          <w:color w:val="000000" w:themeColor="text1"/>
        </w:rPr>
        <w:t>P&amp;T</w:t>
      </w:r>
      <w:r w:rsidRPr="00761086">
        <w:rPr>
          <w:rFonts w:ascii="Garamond" w:hAnsi="Garamond"/>
          <w:color w:val="000000" w:themeColor="text1"/>
        </w:rPr>
        <w:t xml:space="preserve"> Committee </w:t>
      </w:r>
      <w:r w:rsidR="00FC50F7" w:rsidRPr="00761086">
        <w:rPr>
          <w:rFonts w:ascii="Garamond" w:hAnsi="Garamond"/>
          <w:color w:val="000000" w:themeColor="text1"/>
        </w:rPr>
        <w:t>shall</w:t>
      </w:r>
      <w:r w:rsidRPr="00761086">
        <w:rPr>
          <w:rFonts w:ascii="Garamond" w:hAnsi="Garamond"/>
          <w:color w:val="000000" w:themeColor="text1"/>
        </w:rPr>
        <w:t xml:space="preserve"> examine the binder, discuss the candidate’s record, and vote by secret ballot.</w:t>
      </w:r>
    </w:p>
    <w:p w14:paraId="6AFEF5FE"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 xml:space="preserve">The </w:t>
      </w:r>
      <w:r w:rsidR="00B55EEA" w:rsidRPr="00761086">
        <w:rPr>
          <w:rFonts w:ascii="Garamond" w:hAnsi="Garamond"/>
          <w:color w:val="000000" w:themeColor="text1"/>
        </w:rPr>
        <w:t xml:space="preserve">P&amp;T </w:t>
      </w:r>
      <w:r w:rsidRPr="00761086">
        <w:rPr>
          <w:rFonts w:ascii="Garamond" w:hAnsi="Garamond"/>
          <w:color w:val="000000" w:themeColor="text1"/>
        </w:rPr>
        <w:t>Committee shall produce a report</w:t>
      </w:r>
      <w:r w:rsidR="00B55EEA" w:rsidRPr="00761086">
        <w:rPr>
          <w:rFonts w:ascii="Garamond" w:hAnsi="Garamond"/>
          <w:color w:val="000000" w:themeColor="text1"/>
        </w:rPr>
        <w:t>, written by the Chair,</w:t>
      </w:r>
      <w:r w:rsidRPr="00761086">
        <w:rPr>
          <w:rFonts w:ascii="Garamond" w:hAnsi="Garamond"/>
          <w:color w:val="000000" w:themeColor="text1"/>
        </w:rPr>
        <w:t xml:space="preserve"> that summarizes the results and provides specific and individually tailored feedback and </w:t>
      </w:r>
      <w:r w:rsidR="00D45F7A" w:rsidRPr="00761086">
        <w:rPr>
          <w:rFonts w:ascii="Garamond" w:hAnsi="Garamond"/>
          <w:color w:val="000000" w:themeColor="text1"/>
        </w:rPr>
        <w:t>advice</w:t>
      </w:r>
      <w:r w:rsidRPr="00761086">
        <w:rPr>
          <w:rFonts w:ascii="Garamond" w:hAnsi="Garamond"/>
          <w:color w:val="000000" w:themeColor="text1"/>
        </w:rPr>
        <w:t xml:space="preserve"> for achieving tenure.</w:t>
      </w:r>
      <w:r w:rsidR="00473B97" w:rsidRPr="00761086">
        <w:rPr>
          <w:rFonts w:ascii="Garamond" w:hAnsi="Garamond"/>
          <w:color w:val="000000" w:themeColor="text1"/>
        </w:rPr>
        <w:t xml:space="preserve"> </w:t>
      </w:r>
      <w:r w:rsidR="00473B97" w:rsidRPr="00761086">
        <w:rPr>
          <w:rFonts w:ascii="Garamond" w:hAnsi="Garamond"/>
        </w:rPr>
        <w:t>In that year</w:t>
      </w:r>
      <w:r w:rsidR="00633322" w:rsidRPr="00761086">
        <w:rPr>
          <w:rFonts w:ascii="Garamond" w:hAnsi="Garamond"/>
        </w:rPr>
        <w:t>,</w:t>
      </w:r>
      <w:r w:rsidR="00473B97" w:rsidRPr="00761086">
        <w:rPr>
          <w:rFonts w:ascii="Garamond" w:hAnsi="Garamond"/>
        </w:rPr>
        <w:t xml:space="preserve"> the review by the P&amp;T Committee shall substitute for the </w:t>
      </w:r>
      <w:r w:rsidR="00614138" w:rsidRPr="00761086">
        <w:rPr>
          <w:rFonts w:ascii="Garamond" w:hAnsi="Garamond"/>
        </w:rPr>
        <w:t>P</w:t>
      </w:r>
      <w:r w:rsidR="00473B97" w:rsidRPr="00761086">
        <w:rPr>
          <w:rFonts w:ascii="Garamond" w:hAnsi="Garamond"/>
        </w:rPr>
        <w:t xml:space="preserve">rogress </w:t>
      </w:r>
      <w:r w:rsidR="00614138" w:rsidRPr="00761086">
        <w:rPr>
          <w:rFonts w:ascii="Garamond" w:hAnsi="Garamond"/>
        </w:rPr>
        <w:t>Towards Tenure L</w:t>
      </w:r>
      <w:r w:rsidR="00473B97" w:rsidRPr="00761086">
        <w:rPr>
          <w:rFonts w:ascii="Garamond" w:hAnsi="Garamond"/>
        </w:rPr>
        <w:t>etter</w:t>
      </w:r>
      <w:r w:rsidR="00D45F7A" w:rsidRPr="00761086">
        <w:rPr>
          <w:rFonts w:ascii="Garamond" w:hAnsi="Garamond"/>
        </w:rPr>
        <w:t xml:space="preserve">, as provided in </w:t>
      </w:r>
      <w:r w:rsidR="00473B97" w:rsidRPr="00761086">
        <w:rPr>
          <w:rFonts w:ascii="Garamond" w:hAnsi="Garamond"/>
        </w:rPr>
        <w:t>III.C.1.</w:t>
      </w:r>
      <w:r w:rsidR="009B6433" w:rsidRPr="00761086">
        <w:rPr>
          <w:rFonts w:ascii="Garamond" w:hAnsi="Garamond"/>
        </w:rPr>
        <w:t>iv</w:t>
      </w:r>
      <w:r w:rsidR="00473B97" w:rsidRPr="00761086">
        <w:rPr>
          <w:rFonts w:ascii="Garamond" w:hAnsi="Garamond"/>
        </w:rPr>
        <w:t xml:space="preserve"> and VI.A</w:t>
      </w:r>
      <w:r w:rsidR="00A244E5" w:rsidRPr="00761086">
        <w:rPr>
          <w:rFonts w:ascii="Garamond" w:hAnsi="Garamond"/>
        </w:rPr>
        <w:t xml:space="preserve"> above</w:t>
      </w:r>
      <w:r w:rsidR="00F41A38" w:rsidRPr="00761086">
        <w:rPr>
          <w:rFonts w:ascii="Garamond" w:hAnsi="Garamond"/>
        </w:rPr>
        <w:t>.</w:t>
      </w:r>
    </w:p>
    <w:p w14:paraId="5230020A"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The assistant professor shall meet with the Chair to discuss the report and may request that three representatives of the P</w:t>
      </w:r>
      <w:r w:rsidR="00633322" w:rsidRPr="00761086">
        <w:rPr>
          <w:rFonts w:ascii="Garamond" w:hAnsi="Garamond"/>
          <w:color w:val="000000" w:themeColor="text1"/>
        </w:rPr>
        <w:t xml:space="preserve">&amp;T </w:t>
      </w:r>
      <w:r w:rsidRPr="00761086">
        <w:rPr>
          <w:rFonts w:ascii="Garamond" w:hAnsi="Garamond"/>
          <w:color w:val="000000" w:themeColor="text1"/>
        </w:rPr>
        <w:t>Committee be present at that meeting.</w:t>
      </w:r>
    </w:p>
    <w:p w14:paraId="16CB21B6"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 xml:space="preserve">The Chair </w:t>
      </w:r>
      <w:r w:rsidR="00B55EEA" w:rsidRPr="00761086">
        <w:rPr>
          <w:rFonts w:ascii="Garamond" w:hAnsi="Garamond"/>
          <w:color w:val="000000" w:themeColor="text1"/>
        </w:rPr>
        <w:t xml:space="preserve">shall </w:t>
      </w:r>
      <w:r w:rsidRPr="00761086">
        <w:rPr>
          <w:rFonts w:ascii="Garamond" w:hAnsi="Garamond"/>
          <w:color w:val="000000" w:themeColor="text1"/>
        </w:rPr>
        <w:t>share the results of the process with the Dean.</w:t>
      </w:r>
    </w:p>
    <w:p w14:paraId="09D90210"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t xml:space="preserve">If the candidate disagrees with the outcome, they may request a meeting with the full </w:t>
      </w:r>
      <w:r w:rsidR="00B55EEA" w:rsidRPr="00761086">
        <w:rPr>
          <w:rFonts w:ascii="Garamond" w:hAnsi="Garamond"/>
          <w:color w:val="000000" w:themeColor="text1"/>
        </w:rPr>
        <w:t>P&amp;T</w:t>
      </w:r>
      <w:r w:rsidRPr="00761086">
        <w:rPr>
          <w:rFonts w:ascii="Garamond" w:hAnsi="Garamond"/>
          <w:color w:val="000000" w:themeColor="text1"/>
        </w:rPr>
        <w:t xml:space="preserve"> Committee. They may also submit the rationale for their disagreement in writing to the Chair. Their written statement shall also be forwarded to the Dean.</w:t>
      </w:r>
    </w:p>
    <w:p w14:paraId="6530C31A" w14:textId="77777777" w:rsidR="005C5DF2" w:rsidRPr="00761086" w:rsidRDefault="005C5DF2" w:rsidP="00004A08">
      <w:pPr>
        <w:pStyle w:val="ListParagraph"/>
        <w:numPr>
          <w:ilvl w:val="0"/>
          <w:numId w:val="5"/>
        </w:numPr>
        <w:tabs>
          <w:tab w:val="left" w:pos="1260"/>
        </w:tabs>
        <w:spacing w:after="80"/>
        <w:ind w:left="1440"/>
        <w:contextualSpacing w:val="0"/>
        <w:rPr>
          <w:rFonts w:ascii="Garamond" w:hAnsi="Garamond"/>
          <w:color w:val="000000" w:themeColor="text1"/>
        </w:rPr>
      </w:pPr>
      <w:r w:rsidRPr="00761086">
        <w:rPr>
          <w:rFonts w:ascii="Garamond" w:hAnsi="Garamond"/>
          <w:color w:val="000000" w:themeColor="text1"/>
        </w:rPr>
        <w:lastRenderedPageBreak/>
        <w:t>The Third</w:t>
      </w:r>
      <w:r w:rsidR="0083409F" w:rsidRPr="00761086">
        <w:rPr>
          <w:rFonts w:ascii="Garamond" w:hAnsi="Garamond"/>
          <w:color w:val="000000" w:themeColor="text1"/>
        </w:rPr>
        <w:t>-</w:t>
      </w:r>
      <w:r w:rsidRPr="00761086">
        <w:rPr>
          <w:rFonts w:ascii="Garamond" w:hAnsi="Garamond"/>
          <w:color w:val="000000" w:themeColor="text1"/>
        </w:rPr>
        <w:t xml:space="preserve">Year Review Report </w:t>
      </w:r>
      <w:r w:rsidR="00FC50F7" w:rsidRPr="00761086">
        <w:rPr>
          <w:rFonts w:ascii="Garamond" w:hAnsi="Garamond"/>
          <w:color w:val="000000" w:themeColor="text1"/>
        </w:rPr>
        <w:t>shall</w:t>
      </w:r>
      <w:r w:rsidRPr="00761086">
        <w:rPr>
          <w:rFonts w:ascii="Garamond" w:hAnsi="Garamond"/>
          <w:color w:val="000000" w:themeColor="text1"/>
        </w:rPr>
        <w:t xml:space="preserve"> be included in the tenure binder along with the written disagreement described in #6, if such a document is submitted by the candidate.</w:t>
      </w:r>
    </w:p>
    <w:p w14:paraId="1AB9AB7E" w14:textId="77777777" w:rsidR="00751E17" w:rsidRPr="00761086" w:rsidRDefault="005C5DF2" w:rsidP="002174DA">
      <w:pPr>
        <w:tabs>
          <w:tab w:val="left" w:pos="1260"/>
        </w:tabs>
        <w:spacing w:after="80"/>
        <w:ind w:left="720"/>
        <w:rPr>
          <w:rFonts w:ascii="Garamond" w:hAnsi="Garamond"/>
          <w:color w:val="000000" w:themeColor="text1"/>
        </w:rPr>
      </w:pPr>
      <w:r w:rsidRPr="00761086">
        <w:rPr>
          <w:rFonts w:ascii="Garamond" w:hAnsi="Garamond"/>
          <w:color w:val="000000" w:themeColor="text1"/>
        </w:rPr>
        <w:t>Assistant professors hired with credit toward tenure shall have credited years included in the determination of the timing of the third-year review unless an alternative schedule is mutually agreed upon by the faculty member and their supervisor.</w:t>
      </w:r>
    </w:p>
    <w:p w14:paraId="5FF4BB97" w14:textId="77777777" w:rsidR="007959CC" w:rsidRPr="00642F49" w:rsidRDefault="00751E17" w:rsidP="0052712E">
      <w:pPr>
        <w:pStyle w:val="Heading2"/>
        <w:numPr>
          <w:ilvl w:val="0"/>
          <w:numId w:val="54"/>
        </w:numPr>
        <w:rPr>
          <w:rFonts w:ascii="Garamond" w:hAnsi="Garamond"/>
          <w:bCs/>
          <w:sz w:val="24"/>
          <w:szCs w:val="24"/>
        </w:rPr>
      </w:pPr>
      <w:bookmarkStart w:id="64" w:name="_Toc101775627"/>
      <w:bookmarkStart w:id="65" w:name="_Toc193715820"/>
      <w:r w:rsidRPr="00642F49">
        <w:rPr>
          <w:rFonts w:ascii="Garamond" w:hAnsi="Garamond"/>
          <w:bCs/>
          <w:sz w:val="24"/>
          <w:szCs w:val="24"/>
        </w:rPr>
        <w:t>Peer Involvement in Evaluation of Promotion and Tenure of Faculty</w:t>
      </w:r>
      <w:bookmarkEnd w:id="64"/>
      <w:bookmarkEnd w:id="65"/>
    </w:p>
    <w:p w14:paraId="4ACD803F" w14:textId="77777777" w:rsidR="00751E17" w:rsidRPr="00761086" w:rsidRDefault="00D45F7A" w:rsidP="00DE4967">
      <w:pPr>
        <w:ind w:left="720"/>
        <w:rPr>
          <w:rFonts w:ascii="Garamond" w:hAnsi="Garamond"/>
        </w:rPr>
      </w:pPr>
      <w:r w:rsidRPr="00761086">
        <w:rPr>
          <w:rFonts w:ascii="Garamond" w:hAnsi="Garamond"/>
        </w:rPr>
        <w:t>Refer to</w:t>
      </w:r>
      <w:r w:rsidR="00751E17" w:rsidRPr="00761086">
        <w:rPr>
          <w:rFonts w:ascii="Garamond" w:hAnsi="Garamond"/>
        </w:rPr>
        <w:t xml:space="preserve"> III.C.</w:t>
      </w:r>
      <w:r w:rsidR="007959CC" w:rsidRPr="00761086">
        <w:rPr>
          <w:rFonts w:ascii="Garamond" w:hAnsi="Garamond"/>
        </w:rPr>
        <w:t>2</w:t>
      </w:r>
      <w:r w:rsidR="00C714AD" w:rsidRPr="00761086">
        <w:rPr>
          <w:rFonts w:ascii="Garamond" w:hAnsi="Garamond"/>
        </w:rPr>
        <w:t>.</w:t>
      </w:r>
      <w:r w:rsidR="00700FB4" w:rsidRPr="00761086">
        <w:rPr>
          <w:rFonts w:ascii="Garamond" w:hAnsi="Garamond"/>
        </w:rPr>
        <w:t>e</w:t>
      </w:r>
      <w:r w:rsidR="00C714AD" w:rsidRPr="00761086">
        <w:rPr>
          <w:rFonts w:ascii="Garamond" w:hAnsi="Garamond"/>
        </w:rPr>
        <w:t xml:space="preserve"> above.</w:t>
      </w:r>
    </w:p>
    <w:p w14:paraId="48BDDC69" w14:textId="77777777" w:rsidR="00766BD6" w:rsidRPr="00642F49" w:rsidRDefault="00766BD6" w:rsidP="0052712E">
      <w:pPr>
        <w:pStyle w:val="Heading2"/>
        <w:numPr>
          <w:ilvl w:val="0"/>
          <w:numId w:val="54"/>
        </w:numPr>
        <w:rPr>
          <w:rFonts w:ascii="Garamond" w:hAnsi="Garamond"/>
          <w:bCs/>
          <w:sz w:val="24"/>
          <w:szCs w:val="24"/>
        </w:rPr>
      </w:pPr>
      <w:bookmarkStart w:id="66" w:name="_Toc101775628"/>
      <w:bookmarkStart w:id="67" w:name="_Toc193715821"/>
      <w:r w:rsidRPr="00642F49">
        <w:rPr>
          <w:rFonts w:ascii="Garamond" w:hAnsi="Garamond"/>
          <w:bCs/>
          <w:sz w:val="24"/>
          <w:szCs w:val="24"/>
        </w:rPr>
        <w:t>Criteria for Promotion and Tenure of Tenure-track Faculty</w:t>
      </w:r>
      <w:bookmarkEnd w:id="66"/>
      <w:bookmarkEnd w:id="67"/>
    </w:p>
    <w:p w14:paraId="36BD74B9" w14:textId="77777777" w:rsidR="00DB6286" w:rsidRPr="00761086" w:rsidRDefault="00D45F7A" w:rsidP="00DE4967">
      <w:pPr>
        <w:ind w:left="720"/>
        <w:rPr>
          <w:rFonts w:ascii="Garamond" w:hAnsi="Garamond"/>
        </w:rPr>
      </w:pPr>
      <w:r w:rsidRPr="00761086">
        <w:rPr>
          <w:rFonts w:ascii="Garamond" w:hAnsi="Garamond"/>
        </w:rPr>
        <w:t>Refer to</w:t>
      </w:r>
      <w:r w:rsidR="00DB6286" w:rsidRPr="00761086">
        <w:rPr>
          <w:rFonts w:ascii="Garamond" w:hAnsi="Garamond"/>
        </w:rPr>
        <w:t xml:space="preserve"> Appendix A.</w:t>
      </w:r>
    </w:p>
    <w:p w14:paraId="1D33A91D" w14:textId="77777777" w:rsidR="00DB6286" w:rsidRPr="00642F49" w:rsidRDefault="00DB6286" w:rsidP="0052712E">
      <w:pPr>
        <w:pStyle w:val="Heading2"/>
        <w:numPr>
          <w:ilvl w:val="0"/>
          <w:numId w:val="54"/>
        </w:numPr>
        <w:rPr>
          <w:rFonts w:ascii="Garamond" w:hAnsi="Garamond"/>
          <w:bCs/>
          <w:sz w:val="24"/>
          <w:szCs w:val="24"/>
        </w:rPr>
      </w:pPr>
      <w:bookmarkStart w:id="68" w:name="_Toc101775629"/>
      <w:bookmarkStart w:id="69" w:name="_Toc193715822"/>
      <w:r w:rsidRPr="00642F49">
        <w:rPr>
          <w:rFonts w:ascii="Garamond" w:hAnsi="Garamond"/>
          <w:bCs/>
          <w:sz w:val="24"/>
          <w:szCs w:val="24"/>
        </w:rPr>
        <w:t>Criteria for Promotion of Specialized Faculty</w:t>
      </w:r>
      <w:bookmarkEnd w:id="68"/>
      <w:bookmarkEnd w:id="69"/>
    </w:p>
    <w:p w14:paraId="61EB7116" w14:textId="77777777" w:rsidR="00DB6286" w:rsidRPr="00761086" w:rsidRDefault="00D45F7A" w:rsidP="0045446A">
      <w:pPr>
        <w:ind w:left="720"/>
        <w:rPr>
          <w:rFonts w:ascii="Garamond" w:hAnsi="Garamond"/>
        </w:rPr>
      </w:pPr>
      <w:r w:rsidRPr="00761086">
        <w:rPr>
          <w:rFonts w:ascii="Garamond" w:hAnsi="Garamond"/>
        </w:rPr>
        <w:t>Refer to</w:t>
      </w:r>
      <w:r w:rsidR="00DB6286" w:rsidRPr="00761086">
        <w:rPr>
          <w:rFonts w:ascii="Garamond" w:hAnsi="Garamond"/>
        </w:rPr>
        <w:t xml:space="preserve"> Appendix </w:t>
      </w:r>
      <w:r w:rsidR="00BF34BC" w:rsidRPr="00761086">
        <w:rPr>
          <w:rFonts w:ascii="Garamond" w:hAnsi="Garamond"/>
        </w:rPr>
        <w:t>B</w:t>
      </w:r>
      <w:r w:rsidR="00DB6286" w:rsidRPr="00761086">
        <w:rPr>
          <w:rFonts w:ascii="Garamond" w:hAnsi="Garamond"/>
        </w:rPr>
        <w:t>.</w:t>
      </w:r>
    </w:p>
    <w:p w14:paraId="205E31A2" w14:textId="77777777" w:rsidR="00BF34BC" w:rsidRPr="00761086" w:rsidRDefault="00BF34BC" w:rsidP="001C12FF">
      <w:pPr>
        <w:rPr>
          <w:rFonts w:ascii="Garamond" w:hAnsi="Garamond"/>
        </w:rPr>
      </w:pPr>
      <w:r w:rsidRPr="00761086">
        <w:rPr>
          <w:rFonts w:ascii="Garamond" w:hAnsi="Garamond"/>
        </w:rPr>
        <w:br w:type="page"/>
      </w:r>
    </w:p>
    <w:p w14:paraId="58A2E91E" w14:textId="77777777" w:rsidR="00BF34BC" w:rsidRPr="00642F49" w:rsidRDefault="00BF34BC" w:rsidP="001C12FF">
      <w:pPr>
        <w:pStyle w:val="Heading1"/>
        <w:jc w:val="center"/>
        <w:rPr>
          <w:rFonts w:ascii="Garamond" w:hAnsi="Garamond"/>
          <w:bCs/>
          <w:sz w:val="24"/>
          <w:szCs w:val="24"/>
        </w:rPr>
      </w:pPr>
      <w:bookmarkStart w:id="70" w:name="_Toc101775630"/>
      <w:bookmarkStart w:id="71" w:name="_Toc193715823"/>
      <w:r w:rsidRPr="00642F49">
        <w:rPr>
          <w:rFonts w:ascii="Garamond" w:hAnsi="Garamond"/>
          <w:bCs/>
          <w:sz w:val="24"/>
          <w:szCs w:val="24"/>
        </w:rPr>
        <w:lastRenderedPageBreak/>
        <w:t>Appendix A</w:t>
      </w:r>
      <w:bookmarkEnd w:id="70"/>
      <w:bookmarkEnd w:id="71"/>
    </w:p>
    <w:p w14:paraId="7CD618DC" w14:textId="77777777" w:rsidR="00766BD6" w:rsidRPr="00642F49" w:rsidRDefault="00766BD6" w:rsidP="001C12FF">
      <w:pPr>
        <w:pStyle w:val="Heading1"/>
        <w:jc w:val="center"/>
        <w:rPr>
          <w:rFonts w:ascii="Garamond" w:hAnsi="Garamond"/>
          <w:bCs/>
          <w:sz w:val="24"/>
          <w:szCs w:val="24"/>
        </w:rPr>
      </w:pPr>
      <w:bookmarkStart w:id="72" w:name="_Toc101775631"/>
      <w:bookmarkStart w:id="73" w:name="_Toc193715824"/>
      <w:r w:rsidRPr="00642F49">
        <w:rPr>
          <w:rFonts w:ascii="Garamond" w:hAnsi="Garamond"/>
          <w:bCs/>
          <w:sz w:val="24"/>
          <w:szCs w:val="24"/>
        </w:rPr>
        <w:t xml:space="preserve">Standards and Criteria for </w:t>
      </w:r>
      <w:r w:rsidR="000D239D" w:rsidRPr="00642F49">
        <w:rPr>
          <w:rFonts w:ascii="Garamond" w:hAnsi="Garamond"/>
          <w:bCs/>
          <w:sz w:val="24"/>
          <w:szCs w:val="24"/>
        </w:rPr>
        <w:t>Promotion and</w:t>
      </w:r>
      <w:r w:rsidR="00D203E7" w:rsidRPr="00642F49">
        <w:rPr>
          <w:rFonts w:ascii="Garamond" w:hAnsi="Garamond"/>
          <w:bCs/>
          <w:sz w:val="24"/>
          <w:szCs w:val="24"/>
        </w:rPr>
        <w:t>/or</w:t>
      </w:r>
      <w:r w:rsidR="000D239D" w:rsidRPr="00642F49">
        <w:rPr>
          <w:rFonts w:ascii="Garamond" w:hAnsi="Garamond"/>
          <w:bCs/>
          <w:sz w:val="24"/>
          <w:szCs w:val="24"/>
        </w:rPr>
        <w:t xml:space="preserve"> </w:t>
      </w:r>
      <w:r w:rsidRPr="00642F49">
        <w:rPr>
          <w:rFonts w:ascii="Garamond" w:hAnsi="Garamond"/>
          <w:bCs/>
          <w:sz w:val="24"/>
          <w:szCs w:val="24"/>
        </w:rPr>
        <w:t>Tenure</w:t>
      </w:r>
      <w:bookmarkEnd w:id="72"/>
      <w:bookmarkEnd w:id="73"/>
    </w:p>
    <w:p w14:paraId="3C849E84" w14:textId="77777777" w:rsidR="00A27F26" w:rsidRPr="00761086" w:rsidRDefault="00A27F26" w:rsidP="00A27F26">
      <w:pPr>
        <w:rPr>
          <w:rFonts w:ascii="Garamond" w:hAnsi="Garamond"/>
        </w:rPr>
      </w:pPr>
    </w:p>
    <w:p w14:paraId="46C20BB0" w14:textId="77777777" w:rsidR="00CE2668" w:rsidRPr="00761086" w:rsidRDefault="00A27F26" w:rsidP="00930DF7">
      <w:pPr>
        <w:rPr>
          <w:rFonts w:ascii="Garamond" w:hAnsi="Garamond"/>
        </w:rPr>
      </w:pPr>
      <w:r w:rsidRPr="00761086">
        <w:rPr>
          <w:rFonts w:ascii="Garamond" w:hAnsi="Garamond"/>
        </w:rPr>
        <w:t xml:space="preserve">The </w:t>
      </w:r>
      <w:r w:rsidR="00930DF7" w:rsidRPr="00761086">
        <w:rPr>
          <w:rFonts w:ascii="Garamond" w:hAnsi="Garamond"/>
        </w:rPr>
        <w:t>promotion and tenure process will follow the policies</w:t>
      </w:r>
      <w:r w:rsidR="00CE2668" w:rsidRPr="00761086">
        <w:rPr>
          <w:rFonts w:ascii="Garamond" w:hAnsi="Garamond"/>
        </w:rPr>
        <w:t xml:space="preserve"> and procedures</w:t>
      </w:r>
      <w:r w:rsidR="00930DF7" w:rsidRPr="00761086">
        <w:rPr>
          <w:rFonts w:ascii="Garamond" w:hAnsi="Garamond"/>
        </w:rPr>
        <w:t xml:space="preserve"> laid out in </w:t>
      </w:r>
      <w:r w:rsidR="00F41A38" w:rsidRPr="00761086">
        <w:rPr>
          <w:rFonts w:ascii="Garamond" w:hAnsi="Garamond"/>
        </w:rPr>
        <w:t>Section 5 of the</w:t>
      </w:r>
      <w:r w:rsidR="00CE2668" w:rsidRPr="00761086">
        <w:rPr>
          <w:rFonts w:ascii="Garamond" w:hAnsi="Garamond"/>
        </w:rPr>
        <w:t xml:space="preserve"> </w:t>
      </w:r>
      <w:r w:rsidR="00930DF7" w:rsidRPr="00761086">
        <w:rPr>
          <w:rFonts w:ascii="Garamond" w:hAnsi="Garamond"/>
        </w:rPr>
        <w:t>Faculty Handbook</w:t>
      </w:r>
      <w:r w:rsidR="00740C6A" w:rsidRPr="00761086">
        <w:rPr>
          <w:rFonts w:ascii="Garamond" w:hAnsi="Garamond"/>
        </w:rPr>
        <w:t>, in the Annual University P&amp;T Committee Memorandum submitted by the Office of the Vice President for Faculty Development and Advancement, and in Articles 14 and 15 and Appendix I of the Collective Bargaining Agreement.</w:t>
      </w:r>
      <w:r w:rsidR="00930DF7" w:rsidRPr="00761086">
        <w:rPr>
          <w:rFonts w:ascii="Garamond" w:hAnsi="Garamond"/>
        </w:rPr>
        <w:t xml:space="preserve"> Each spring t</w:t>
      </w:r>
      <w:r w:rsidR="007F41D5" w:rsidRPr="00761086">
        <w:rPr>
          <w:rFonts w:ascii="Garamond" w:hAnsi="Garamond"/>
        </w:rPr>
        <w:t xml:space="preserve">he </w:t>
      </w:r>
      <w:r w:rsidRPr="00761086">
        <w:rPr>
          <w:rFonts w:ascii="Garamond" w:hAnsi="Garamond"/>
        </w:rPr>
        <w:t xml:space="preserve">Promotion and Tenure Committee shall review </w:t>
      </w:r>
      <w:r w:rsidR="0069103C" w:rsidRPr="00761086">
        <w:rPr>
          <w:rFonts w:ascii="Garamond" w:hAnsi="Garamond"/>
        </w:rPr>
        <w:t xml:space="preserve">the evaluation files of </w:t>
      </w:r>
      <w:r w:rsidRPr="00761086">
        <w:rPr>
          <w:rFonts w:ascii="Garamond" w:hAnsi="Garamond"/>
        </w:rPr>
        <w:t>all faculty members eligible for promotion and/or tenure and</w:t>
      </w:r>
      <w:r w:rsidR="0069103C" w:rsidRPr="00761086">
        <w:rPr>
          <w:rFonts w:ascii="Garamond" w:hAnsi="Garamond"/>
        </w:rPr>
        <w:t xml:space="preserve"> </w:t>
      </w:r>
      <w:r w:rsidR="007F41D5" w:rsidRPr="00761086">
        <w:rPr>
          <w:rFonts w:ascii="Garamond" w:hAnsi="Garamond"/>
        </w:rPr>
        <w:t xml:space="preserve">make a </w:t>
      </w:r>
      <w:r w:rsidR="000024C5" w:rsidRPr="00761086">
        <w:rPr>
          <w:rFonts w:ascii="Garamond" w:hAnsi="Garamond"/>
        </w:rPr>
        <w:t xml:space="preserve">preliminary </w:t>
      </w:r>
      <w:r w:rsidR="007F41D5" w:rsidRPr="00761086">
        <w:rPr>
          <w:rFonts w:ascii="Garamond" w:hAnsi="Garamond"/>
        </w:rPr>
        <w:t xml:space="preserve">recommendation of </w:t>
      </w:r>
      <w:r w:rsidR="000024C5" w:rsidRPr="00761086">
        <w:rPr>
          <w:rFonts w:ascii="Garamond" w:hAnsi="Garamond"/>
        </w:rPr>
        <w:t>whether potential candi</w:t>
      </w:r>
      <w:r w:rsidR="00930DF7" w:rsidRPr="00761086">
        <w:rPr>
          <w:rFonts w:ascii="Garamond" w:hAnsi="Garamond"/>
        </w:rPr>
        <w:t>d</w:t>
      </w:r>
      <w:r w:rsidR="000024C5" w:rsidRPr="00761086">
        <w:rPr>
          <w:rFonts w:ascii="Garamond" w:hAnsi="Garamond"/>
        </w:rPr>
        <w:t xml:space="preserve">ates have </w:t>
      </w:r>
      <w:r w:rsidRPr="00761086">
        <w:rPr>
          <w:rFonts w:ascii="Garamond" w:hAnsi="Garamond"/>
        </w:rPr>
        <w:t xml:space="preserve">met </w:t>
      </w:r>
      <w:r w:rsidR="000024C5" w:rsidRPr="00761086">
        <w:rPr>
          <w:rFonts w:ascii="Garamond" w:hAnsi="Garamond"/>
        </w:rPr>
        <w:t xml:space="preserve">departmental, college, and university </w:t>
      </w:r>
      <w:r w:rsidR="0069103C" w:rsidRPr="00761086">
        <w:rPr>
          <w:rFonts w:ascii="Garamond" w:hAnsi="Garamond"/>
        </w:rPr>
        <w:t xml:space="preserve">criteria </w:t>
      </w:r>
      <w:r w:rsidR="000024C5" w:rsidRPr="00761086">
        <w:rPr>
          <w:rFonts w:ascii="Garamond" w:hAnsi="Garamond"/>
        </w:rPr>
        <w:t>for promotion and/or tenure</w:t>
      </w:r>
      <w:r w:rsidR="0069103C" w:rsidRPr="00761086">
        <w:rPr>
          <w:rFonts w:ascii="Garamond" w:hAnsi="Garamond"/>
        </w:rPr>
        <w:t xml:space="preserve">. The Chair shall </w:t>
      </w:r>
      <w:r w:rsidR="003940D9" w:rsidRPr="00761086">
        <w:rPr>
          <w:rFonts w:ascii="Garamond" w:hAnsi="Garamond"/>
        </w:rPr>
        <w:t xml:space="preserve">include </w:t>
      </w:r>
      <w:r w:rsidR="0069103C" w:rsidRPr="00761086">
        <w:rPr>
          <w:rFonts w:ascii="Garamond" w:hAnsi="Garamond"/>
        </w:rPr>
        <w:t xml:space="preserve">that recommendation </w:t>
      </w:r>
      <w:r w:rsidR="003940D9" w:rsidRPr="00761086">
        <w:rPr>
          <w:rFonts w:ascii="Garamond" w:hAnsi="Garamond"/>
        </w:rPr>
        <w:t xml:space="preserve">in </w:t>
      </w:r>
      <w:r w:rsidR="0069103C" w:rsidRPr="00761086">
        <w:rPr>
          <w:rFonts w:ascii="Garamond" w:hAnsi="Garamond"/>
        </w:rPr>
        <w:t xml:space="preserve">the </w:t>
      </w:r>
      <w:r w:rsidR="00930DF7" w:rsidRPr="00761086">
        <w:rPr>
          <w:rFonts w:ascii="Garamond" w:hAnsi="Garamond"/>
        </w:rPr>
        <w:t>a</w:t>
      </w:r>
      <w:r w:rsidR="0069103C" w:rsidRPr="00761086">
        <w:rPr>
          <w:rFonts w:ascii="Garamond" w:hAnsi="Garamond"/>
        </w:rPr>
        <w:t xml:space="preserve">nnual Progress toward Promotion and/or Tenure letter. </w:t>
      </w:r>
      <w:r w:rsidR="00CE2668" w:rsidRPr="00761086">
        <w:rPr>
          <w:rFonts w:ascii="Garamond" w:hAnsi="Garamond"/>
        </w:rPr>
        <w:t>Candidates for promotion and/or tenure shall follow the timetable and procedures, provided in the Annual University P&amp;T Committee Memorandum submitted by the Office of the Vice President for Faculty Development and Advancement.</w:t>
      </w:r>
    </w:p>
    <w:p w14:paraId="1D4741B2" w14:textId="77777777" w:rsidR="008F22E2" w:rsidRPr="00642F49" w:rsidRDefault="00DB64C6" w:rsidP="00C111B2">
      <w:pPr>
        <w:pStyle w:val="Heading1"/>
        <w:numPr>
          <w:ilvl w:val="0"/>
          <w:numId w:val="58"/>
        </w:numPr>
        <w:ind w:left="360" w:hanging="360"/>
        <w:rPr>
          <w:rFonts w:ascii="Garamond" w:hAnsi="Garamond"/>
          <w:bCs/>
          <w:sz w:val="24"/>
          <w:szCs w:val="24"/>
          <w:u w:val="single"/>
        </w:rPr>
      </w:pPr>
      <w:bookmarkStart w:id="74" w:name="_Toc101775632"/>
      <w:bookmarkStart w:id="75" w:name="_Toc193715825"/>
      <w:r w:rsidRPr="00642F49">
        <w:rPr>
          <w:rFonts w:ascii="Garamond" w:hAnsi="Garamond"/>
          <w:bCs/>
          <w:sz w:val="24"/>
          <w:szCs w:val="24"/>
        </w:rPr>
        <w:t>Standards and Criteria for Tenure and Promotion from Assistant to Associate Professor</w:t>
      </w:r>
      <w:r w:rsidR="00BB46DA" w:rsidRPr="00642F49">
        <w:rPr>
          <w:rFonts w:ascii="Garamond" w:hAnsi="Garamond"/>
          <w:bCs/>
          <w:sz w:val="24"/>
          <w:szCs w:val="24"/>
        </w:rPr>
        <w:t>.</w:t>
      </w:r>
      <w:bookmarkEnd w:id="74"/>
      <w:bookmarkEnd w:id="75"/>
    </w:p>
    <w:p w14:paraId="51B00C93" w14:textId="77777777" w:rsidR="00766BD6" w:rsidRPr="00761086" w:rsidRDefault="00824176" w:rsidP="00EE789A">
      <w:pPr>
        <w:ind w:left="360"/>
        <w:rPr>
          <w:rFonts w:ascii="Garamond" w:hAnsi="Garamond"/>
        </w:rPr>
      </w:pPr>
      <w:r w:rsidRPr="00761086">
        <w:rPr>
          <w:rFonts w:ascii="Garamond" w:hAnsi="Garamond"/>
        </w:rPr>
        <w:t xml:space="preserve">Candidates </w:t>
      </w:r>
      <w:r w:rsidR="005069E7" w:rsidRPr="00761086">
        <w:rPr>
          <w:rFonts w:ascii="Garamond" w:hAnsi="Garamond"/>
        </w:rPr>
        <w:t xml:space="preserve">normally </w:t>
      </w:r>
      <w:r w:rsidR="003A3212" w:rsidRPr="00761086">
        <w:rPr>
          <w:rFonts w:ascii="Garamond" w:hAnsi="Garamond"/>
        </w:rPr>
        <w:t xml:space="preserve">become eligible for </w:t>
      </w:r>
      <w:r w:rsidRPr="00761086">
        <w:rPr>
          <w:rFonts w:ascii="Garamond" w:hAnsi="Garamond"/>
        </w:rPr>
        <w:t xml:space="preserve">tenure and promotion to </w:t>
      </w:r>
      <w:r w:rsidR="008F22E2" w:rsidRPr="00761086">
        <w:rPr>
          <w:rFonts w:ascii="Garamond" w:hAnsi="Garamond"/>
        </w:rPr>
        <w:t>Associate Professor</w:t>
      </w:r>
      <w:r w:rsidRPr="00761086">
        <w:rPr>
          <w:rFonts w:ascii="Garamond" w:hAnsi="Garamond"/>
        </w:rPr>
        <w:t xml:space="preserve"> </w:t>
      </w:r>
      <w:r w:rsidR="003A3212" w:rsidRPr="00761086">
        <w:rPr>
          <w:rFonts w:ascii="Garamond" w:hAnsi="Garamond"/>
        </w:rPr>
        <w:t xml:space="preserve">in their sixth year of service and </w:t>
      </w:r>
      <w:r w:rsidRPr="00761086">
        <w:rPr>
          <w:rFonts w:ascii="Garamond" w:hAnsi="Garamond"/>
        </w:rPr>
        <w:t xml:space="preserve">must show evidence that they are clearly </w:t>
      </w:r>
      <w:r w:rsidR="008F22E2" w:rsidRPr="00761086">
        <w:rPr>
          <w:rFonts w:ascii="Garamond" w:hAnsi="Garamond"/>
        </w:rPr>
        <w:t xml:space="preserve">becoming recognized nationally and internationally as a scholar in </w:t>
      </w:r>
      <w:r w:rsidRPr="00761086">
        <w:rPr>
          <w:rFonts w:ascii="Garamond" w:hAnsi="Garamond"/>
        </w:rPr>
        <w:t xml:space="preserve">their </w:t>
      </w:r>
      <w:r w:rsidR="008F22E2" w:rsidRPr="00761086">
        <w:rPr>
          <w:rFonts w:ascii="Garamond" w:hAnsi="Garamond"/>
        </w:rPr>
        <w:t>field.</w:t>
      </w:r>
    </w:p>
    <w:p w14:paraId="69DF451B" w14:textId="77777777" w:rsidR="00766BD6" w:rsidRPr="00642F49" w:rsidRDefault="00766BD6" w:rsidP="003E0AE0">
      <w:pPr>
        <w:pStyle w:val="Heading2"/>
        <w:numPr>
          <w:ilvl w:val="0"/>
          <w:numId w:val="60"/>
        </w:numPr>
        <w:rPr>
          <w:rFonts w:ascii="Garamond" w:hAnsi="Garamond"/>
          <w:bCs/>
          <w:sz w:val="24"/>
          <w:szCs w:val="24"/>
        </w:rPr>
      </w:pPr>
      <w:bookmarkStart w:id="76" w:name="_Toc101775633"/>
      <w:bookmarkStart w:id="77" w:name="_Toc193715826"/>
      <w:r w:rsidRPr="00642F49">
        <w:rPr>
          <w:rFonts w:ascii="Garamond" w:hAnsi="Garamond"/>
          <w:bCs/>
          <w:sz w:val="24"/>
          <w:szCs w:val="24"/>
        </w:rPr>
        <w:t>Research</w:t>
      </w:r>
      <w:bookmarkEnd w:id="76"/>
      <w:bookmarkEnd w:id="77"/>
    </w:p>
    <w:p w14:paraId="356B179E" w14:textId="77777777" w:rsidR="00766BD6" w:rsidRPr="00761086" w:rsidRDefault="00766BD6" w:rsidP="003A3212">
      <w:pPr>
        <w:ind w:left="720"/>
        <w:rPr>
          <w:rFonts w:ascii="Garamond" w:hAnsi="Garamond"/>
        </w:rPr>
      </w:pPr>
      <w:r w:rsidRPr="00761086">
        <w:rPr>
          <w:rFonts w:ascii="Garamond" w:hAnsi="Garamond"/>
        </w:rPr>
        <w:t xml:space="preserve">The department </w:t>
      </w:r>
      <w:r w:rsidR="00824176" w:rsidRPr="00761086">
        <w:rPr>
          <w:rFonts w:ascii="Garamond" w:hAnsi="Garamond"/>
        </w:rPr>
        <w:t xml:space="preserve">aims </w:t>
      </w:r>
      <w:r w:rsidRPr="00761086">
        <w:rPr>
          <w:rFonts w:ascii="Garamond" w:hAnsi="Garamond"/>
        </w:rPr>
        <w:t>to promote and grant tenure to candidates who display a vigorous, sustained, and promising program of research.</w:t>
      </w:r>
      <w:r w:rsidR="00824176" w:rsidRPr="00761086">
        <w:rPr>
          <w:rFonts w:ascii="Garamond" w:hAnsi="Garamond"/>
        </w:rPr>
        <w:t xml:space="preserve"> </w:t>
      </w:r>
      <w:r w:rsidRPr="00761086">
        <w:rPr>
          <w:rFonts w:ascii="Garamond" w:hAnsi="Garamond"/>
        </w:rPr>
        <w:t xml:space="preserve">Evaluation of a candidate’s research activity </w:t>
      </w:r>
      <w:r w:rsidR="00A20C25" w:rsidRPr="00761086">
        <w:rPr>
          <w:rFonts w:ascii="Garamond" w:hAnsi="Garamond"/>
        </w:rPr>
        <w:t>shall</w:t>
      </w:r>
      <w:r w:rsidRPr="00761086">
        <w:rPr>
          <w:rFonts w:ascii="Garamond" w:hAnsi="Garamond"/>
        </w:rPr>
        <w:t xml:space="preserve"> focus primarily on the quality of published scholarly work, as judged by the department and external referees, along with evidence of other types of research activity. Other research activity can include (but is not limited to) presentation of papers at academic conferences; submission of proposals for internal and external research funding; and participation in fieldwork or other research projects. Measurable research output is also a consideration. Quantity alone does not guarantee tenure and promotion, but the following criteria reflect the department’s general expectations.</w:t>
      </w:r>
    </w:p>
    <w:p w14:paraId="6875D712" w14:textId="77777777" w:rsidR="00766BD6" w:rsidRPr="00761086" w:rsidRDefault="00766BD6" w:rsidP="0052712E">
      <w:pPr>
        <w:pStyle w:val="ListParagraph"/>
        <w:numPr>
          <w:ilvl w:val="0"/>
          <w:numId w:val="35"/>
        </w:numPr>
        <w:spacing w:before="120"/>
        <w:ind w:left="1080"/>
        <w:contextualSpacing w:val="0"/>
        <w:rPr>
          <w:rFonts w:ascii="Garamond" w:hAnsi="Garamond"/>
        </w:rPr>
      </w:pPr>
      <w:r w:rsidRPr="00761086">
        <w:rPr>
          <w:rFonts w:ascii="Garamond" w:hAnsi="Garamond"/>
        </w:rPr>
        <w:t xml:space="preserve">Candidates for tenure and promotion to associate professor are expected to have published, or to have accepted for publication, a minimum of three to five pieces of scholarly work that include a book or monograph with a university or academic press of national or international standing. Other pieces of scholarly work </w:t>
      </w:r>
      <w:r w:rsidR="00A20C25" w:rsidRPr="00761086">
        <w:rPr>
          <w:rFonts w:ascii="Garamond" w:hAnsi="Garamond"/>
        </w:rPr>
        <w:t>shall</w:t>
      </w:r>
      <w:r w:rsidRPr="00761086">
        <w:rPr>
          <w:rFonts w:ascii="Garamond" w:hAnsi="Garamond"/>
        </w:rPr>
        <w:t xml:space="preserve"> include articles in peer-reviewed journals</w:t>
      </w:r>
      <w:r w:rsidR="009C10F8" w:rsidRPr="00761086">
        <w:rPr>
          <w:rFonts w:ascii="Garamond" w:hAnsi="Garamond"/>
        </w:rPr>
        <w:t xml:space="preserve"> (including online)</w:t>
      </w:r>
      <w:r w:rsidRPr="00761086">
        <w:rPr>
          <w:rFonts w:ascii="Garamond" w:hAnsi="Garamond"/>
        </w:rPr>
        <w:t xml:space="preserve">, chapters in edited volumes, contributions to published conference proceedings, </w:t>
      </w:r>
      <w:r w:rsidR="009C10F8" w:rsidRPr="00761086">
        <w:rPr>
          <w:rFonts w:ascii="Garamond" w:hAnsi="Garamond"/>
        </w:rPr>
        <w:t xml:space="preserve">peer-reviewed digital publications, </w:t>
      </w:r>
      <w:r w:rsidRPr="00761086">
        <w:rPr>
          <w:rFonts w:ascii="Garamond" w:hAnsi="Garamond"/>
        </w:rPr>
        <w:t xml:space="preserve">or some combination thereof. Books or monographs that have been accepted for publication but have not yet appeared </w:t>
      </w:r>
      <w:r w:rsidR="00A20C25" w:rsidRPr="00761086">
        <w:rPr>
          <w:rFonts w:ascii="Garamond" w:hAnsi="Garamond"/>
        </w:rPr>
        <w:t>shall</w:t>
      </w:r>
      <w:r w:rsidRPr="00761086">
        <w:rPr>
          <w:rFonts w:ascii="Garamond" w:hAnsi="Garamond"/>
        </w:rPr>
        <w:t xml:space="preserve"> be in page proof by the start of the term in which the candidate is being considered for tenure and promotion.</w:t>
      </w:r>
    </w:p>
    <w:p w14:paraId="0BC8C31B" w14:textId="77777777" w:rsidR="00766BD6" w:rsidRPr="00761086" w:rsidRDefault="00766BD6" w:rsidP="0052712E">
      <w:pPr>
        <w:pStyle w:val="ListParagraph"/>
        <w:numPr>
          <w:ilvl w:val="0"/>
          <w:numId w:val="35"/>
        </w:numPr>
        <w:spacing w:before="120"/>
        <w:ind w:left="1080"/>
        <w:contextualSpacing w:val="0"/>
        <w:rPr>
          <w:rFonts w:ascii="Garamond" w:hAnsi="Garamond"/>
        </w:rPr>
      </w:pPr>
      <w:r w:rsidRPr="00761086">
        <w:rPr>
          <w:rFonts w:ascii="Garamond" w:hAnsi="Garamond"/>
        </w:rPr>
        <w:t xml:space="preserve">In some circumstances, a minimum of five substantial articles may substitute for a book or monograph. All such articles must appear in peer-reviewed academic journals of national or international standing, and, taken together, they must demonstrate a contribution to scholarship equivalent to that of a book or monograph. Contributions to </w:t>
      </w:r>
      <w:r w:rsidRPr="00761086">
        <w:rPr>
          <w:rFonts w:ascii="Garamond" w:hAnsi="Garamond"/>
        </w:rPr>
        <w:lastRenderedPageBreak/>
        <w:t>conference proceedings and edited volumes and other types of scholarly work shall not take the place of articles in peer-reviewed journals in the absence of a book or monograph.</w:t>
      </w:r>
    </w:p>
    <w:p w14:paraId="2FF19610" w14:textId="77777777" w:rsidR="00766BD6" w:rsidRPr="00761086" w:rsidRDefault="00766BD6" w:rsidP="0052712E">
      <w:pPr>
        <w:pStyle w:val="ListParagraph"/>
        <w:numPr>
          <w:ilvl w:val="0"/>
          <w:numId w:val="35"/>
        </w:numPr>
        <w:spacing w:before="120"/>
        <w:ind w:left="1080"/>
        <w:contextualSpacing w:val="0"/>
        <w:rPr>
          <w:rFonts w:ascii="Garamond" w:hAnsi="Garamond"/>
        </w:rPr>
      </w:pPr>
      <w:r w:rsidRPr="00761086">
        <w:rPr>
          <w:rFonts w:ascii="Garamond" w:hAnsi="Garamond"/>
        </w:rPr>
        <w:t xml:space="preserve">Co-authored publications </w:t>
      </w:r>
      <w:r w:rsidR="00A20C25" w:rsidRPr="00761086">
        <w:rPr>
          <w:rFonts w:ascii="Garamond" w:hAnsi="Garamond"/>
        </w:rPr>
        <w:t>shall</w:t>
      </w:r>
      <w:r w:rsidRPr="00761086">
        <w:rPr>
          <w:rFonts w:ascii="Garamond" w:hAnsi="Garamond"/>
        </w:rPr>
        <w:t xml:space="preserve"> count as evidence of a candidate’s scholarly work. In evaluating their place within a candidate’s overall research activity, consideration </w:t>
      </w:r>
      <w:r w:rsidR="00A20C25" w:rsidRPr="00761086">
        <w:rPr>
          <w:rFonts w:ascii="Garamond" w:hAnsi="Garamond"/>
        </w:rPr>
        <w:t>shall</w:t>
      </w:r>
      <w:r w:rsidRPr="00761086">
        <w:rPr>
          <w:rFonts w:ascii="Garamond" w:hAnsi="Garamond"/>
        </w:rPr>
        <w:t xml:space="preserve"> be given to the extent of a candidate’s contribution to each co-authored work.</w:t>
      </w:r>
    </w:p>
    <w:p w14:paraId="6216A094" w14:textId="77777777" w:rsidR="00766BD6" w:rsidRPr="00761086" w:rsidRDefault="00766BD6" w:rsidP="0052712E">
      <w:pPr>
        <w:pStyle w:val="ListParagraph"/>
        <w:numPr>
          <w:ilvl w:val="0"/>
          <w:numId w:val="35"/>
        </w:numPr>
        <w:spacing w:before="120"/>
        <w:ind w:left="1080"/>
        <w:contextualSpacing w:val="0"/>
        <w:rPr>
          <w:rFonts w:ascii="Garamond" w:hAnsi="Garamond"/>
        </w:rPr>
      </w:pPr>
      <w:r w:rsidRPr="00761086">
        <w:rPr>
          <w:rFonts w:ascii="Garamond" w:hAnsi="Garamond"/>
        </w:rPr>
        <w:t>Research activity in the form of digital publications, review articles and book reviews, newspaper and magazine essays, or other non-refereed publications may be considered as evidence of a candidate’s scholarly work, but they will be weighed less heavily than traditional, peer-reviewed publications, unless they meet the same standards of scholarship.</w:t>
      </w:r>
    </w:p>
    <w:p w14:paraId="191B3385" w14:textId="77777777" w:rsidR="00766BD6" w:rsidRPr="00761086" w:rsidRDefault="00766BD6" w:rsidP="0052712E">
      <w:pPr>
        <w:pStyle w:val="ListParagraph"/>
        <w:numPr>
          <w:ilvl w:val="0"/>
          <w:numId w:val="35"/>
        </w:numPr>
        <w:spacing w:before="120"/>
        <w:ind w:left="1080"/>
        <w:contextualSpacing w:val="0"/>
        <w:rPr>
          <w:rFonts w:ascii="Garamond" w:hAnsi="Garamond"/>
        </w:rPr>
      </w:pPr>
      <w:r w:rsidRPr="00761086">
        <w:rPr>
          <w:rFonts w:ascii="Garamond" w:hAnsi="Garamond"/>
        </w:rPr>
        <w:t xml:space="preserve">Candidates </w:t>
      </w:r>
      <w:r w:rsidR="00A20C25" w:rsidRPr="00761086">
        <w:rPr>
          <w:rFonts w:ascii="Garamond" w:hAnsi="Garamond"/>
        </w:rPr>
        <w:t>shall</w:t>
      </w:r>
      <w:r w:rsidRPr="00761086">
        <w:rPr>
          <w:rFonts w:ascii="Garamond" w:hAnsi="Garamond"/>
        </w:rPr>
        <w:t xml:space="preserve"> show evidence of progress toward a second major research project. This progress may take the form of (but is not limited to) published or submitted articles, published or submitted chapters to edited books or conference proceedings, papers delivered at academic conferences, or submission of funding proposals for new projects.</w:t>
      </w:r>
    </w:p>
    <w:p w14:paraId="4394426B" w14:textId="77777777" w:rsidR="00766BD6" w:rsidRPr="003D7A13" w:rsidRDefault="00766BD6" w:rsidP="003E0AE0">
      <w:pPr>
        <w:pStyle w:val="Heading2"/>
        <w:numPr>
          <w:ilvl w:val="0"/>
          <w:numId w:val="60"/>
        </w:numPr>
        <w:rPr>
          <w:rFonts w:ascii="Garamond" w:hAnsi="Garamond"/>
          <w:bCs/>
          <w:sz w:val="24"/>
          <w:szCs w:val="24"/>
        </w:rPr>
      </w:pPr>
      <w:bookmarkStart w:id="78" w:name="_Toc101775634"/>
      <w:bookmarkStart w:id="79" w:name="_Toc193715827"/>
      <w:r w:rsidRPr="003D7A13">
        <w:rPr>
          <w:rFonts w:ascii="Garamond" w:hAnsi="Garamond"/>
          <w:bCs/>
          <w:sz w:val="24"/>
          <w:szCs w:val="24"/>
        </w:rPr>
        <w:t>Teaching</w:t>
      </w:r>
      <w:bookmarkEnd w:id="78"/>
      <w:bookmarkEnd w:id="79"/>
    </w:p>
    <w:p w14:paraId="29C4D931" w14:textId="77777777" w:rsidR="00246EC9" w:rsidRPr="00761086" w:rsidRDefault="00766BD6" w:rsidP="000D3FEA">
      <w:pPr>
        <w:spacing w:after="80"/>
        <w:ind w:left="720"/>
        <w:rPr>
          <w:rFonts w:ascii="Garamond" w:hAnsi="Garamond"/>
        </w:rPr>
      </w:pPr>
      <w:r w:rsidRPr="00761086">
        <w:rPr>
          <w:rFonts w:ascii="Garamond" w:hAnsi="Garamond"/>
        </w:rPr>
        <w:t xml:space="preserve">Candidates for tenure and promotion to </w:t>
      </w:r>
      <w:r w:rsidR="00CC6D37" w:rsidRPr="00761086">
        <w:rPr>
          <w:rFonts w:ascii="Garamond" w:hAnsi="Garamond"/>
        </w:rPr>
        <w:t>A</w:t>
      </w:r>
      <w:r w:rsidRPr="00761086">
        <w:rPr>
          <w:rFonts w:ascii="Garamond" w:hAnsi="Garamond"/>
        </w:rPr>
        <w:t xml:space="preserve">ssociate </w:t>
      </w:r>
      <w:r w:rsidR="00CC6D37" w:rsidRPr="00761086">
        <w:rPr>
          <w:rFonts w:ascii="Garamond" w:hAnsi="Garamond"/>
        </w:rPr>
        <w:t>P</w:t>
      </w:r>
      <w:r w:rsidRPr="00761086">
        <w:rPr>
          <w:rFonts w:ascii="Garamond" w:hAnsi="Garamond"/>
        </w:rPr>
        <w:t>rofessor are expected to provide evidence of teaching effectiveness and of demonstrable contributions to the teaching mission of the department.</w:t>
      </w:r>
    </w:p>
    <w:p w14:paraId="7FCCE9DD" w14:textId="77777777" w:rsidR="00180D23" w:rsidRPr="00761086" w:rsidRDefault="00766BD6" w:rsidP="0052712E">
      <w:pPr>
        <w:pStyle w:val="ListParagraph"/>
        <w:numPr>
          <w:ilvl w:val="1"/>
          <w:numId w:val="38"/>
        </w:numPr>
        <w:spacing w:after="80"/>
        <w:contextualSpacing w:val="0"/>
        <w:rPr>
          <w:rFonts w:ascii="Garamond" w:hAnsi="Garamond"/>
        </w:rPr>
      </w:pPr>
      <w:r w:rsidRPr="00761086">
        <w:rPr>
          <w:rFonts w:ascii="Garamond" w:hAnsi="Garamond"/>
        </w:rPr>
        <w:t xml:space="preserve">Teaching effectiveness </w:t>
      </w:r>
      <w:r w:rsidR="00A20C25" w:rsidRPr="00761086">
        <w:rPr>
          <w:rFonts w:ascii="Garamond" w:hAnsi="Garamond"/>
        </w:rPr>
        <w:t>shall</w:t>
      </w:r>
      <w:r w:rsidRPr="00761086">
        <w:rPr>
          <w:rFonts w:ascii="Garamond" w:hAnsi="Garamond"/>
        </w:rPr>
        <w:t xml:space="preserve"> be evaluated on the basis of peer and student evaluations and samples of teaching materials</w:t>
      </w:r>
      <w:r w:rsidR="00EB2F3E" w:rsidRPr="00761086">
        <w:rPr>
          <w:rFonts w:ascii="Garamond" w:hAnsi="Garamond"/>
        </w:rPr>
        <w:t>, as follows:</w:t>
      </w:r>
    </w:p>
    <w:p w14:paraId="7334C4E9" w14:textId="77777777" w:rsidR="00180D23" w:rsidRPr="00761086" w:rsidRDefault="00766BD6" w:rsidP="0052712E">
      <w:pPr>
        <w:pStyle w:val="ListParagraph"/>
        <w:numPr>
          <w:ilvl w:val="0"/>
          <w:numId w:val="43"/>
        </w:numPr>
        <w:spacing w:after="80"/>
        <w:ind w:left="1800"/>
        <w:contextualSpacing w:val="0"/>
        <w:rPr>
          <w:rFonts w:ascii="Garamond" w:hAnsi="Garamond"/>
        </w:rPr>
      </w:pPr>
      <w:r w:rsidRPr="00761086">
        <w:rPr>
          <w:rFonts w:ascii="Garamond" w:hAnsi="Garamond"/>
        </w:rPr>
        <w:t xml:space="preserve">Peer evaluations </w:t>
      </w:r>
      <w:r w:rsidR="00A20C25" w:rsidRPr="00761086">
        <w:rPr>
          <w:rFonts w:ascii="Garamond" w:hAnsi="Garamond"/>
        </w:rPr>
        <w:t>shall</w:t>
      </w:r>
      <w:r w:rsidRPr="00761086">
        <w:rPr>
          <w:rFonts w:ascii="Garamond" w:hAnsi="Garamond"/>
        </w:rPr>
        <w:t xml:space="preserve"> be given the highest priority. These evaluations </w:t>
      </w:r>
      <w:r w:rsidR="00A20C25" w:rsidRPr="00761086">
        <w:rPr>
          <w:rFonts w:ascii="Garamond" w:hAnsi="Garamond"/>
        </w:rPr>
        <w:t>shall</w:t>
      </w:r>
      <w:r w:rsidRPr="00761086">
        <w:rPr>
          <w:rFonts w:ascii="Garamond" w:hAnsi="Garamond"/>
        </w:rPr>
        <w:t xml:space="preserve"> take the form of letters reporting on classroom visits by the department Chair, who is required to make classroom visits of assistant professors at least once in each academic year, and by other tenured members of the department. Candidates </w:t>
      </w:r>
      <w:r w:rsidR="00A20C25" w:rsidRPr="00761086">
        <w:rPr>
          <w:rFonts w:ascii="Garamond" w:hAnsi="Garamond"/>
        </w:rPr>
        <w:t>shall</w:t>
      </w:r>
      <w:r w:rsidRPr="00761086">
        <w:rPr>
          <w:rFonts w:ascii="Garamond" w:hAnsi="Garamond"/>
        </w:rPr>
        <w:t xml:space="preserve"> ensure that these letters reflect the full range of classes taught, including large lecture classes for non-majors, more specialized classes for majors and non-majors, and graduate-level courses. The letters themselves </w:t>
      </w:r>
      <w:r w:rsidR="00A20C25" w:rsidRPr="00761086">
        <w:rPr>
          <w:rFonts w:ascii="Garamond" w:hAnsi="Garamond"/>
        </w:rPr>
        <w:t>shall</w:t>
      </w:r>
      <w:r w:rsidRPr="00761086">
        <w:rPr>
          <w:rFonts w:ascii="Garamond" w:hAnsi="Garamond"/>
        </w:rPr>
        <w:t xml:space="preserve"> comment directly on a candidate’s teaching methods, mastery of subject matter, and ability to engage students effectively.</w:t>
      </w:r>
    </w:p>
    <w:p w14:paraId="4A7301A0" w14:textId="77777777" w:rsidR="00180D23" w:rsidRPr="00761086" w:rsidRDefault="00766BD6" w:rsidP="0052712E">
      <w:pPr>
        <w:pStyle w:val="ListParagraph"/>
        <w:numPr>
          <w:ilvl w:val="0"/>
          <w:numId w:val="43"/>
        </w:numPr>
        <w:spacing w:after="80"/>
        <w:ind w:left="1800"/>
        <w:contextualSpacing w:val="0"/>
        <w:rPr>
          <w:rFonts w:ascii="Garamond" w:hAnsi="Garamond"/>
        </w:rPr>
      </w:pPr>
      <w:r w:rsidRPr="00761086">
        <w:rPr>
          <w:rFonts w:ascii="Garamond" w:hAnsi="Garamond"/>
        </w:rPr>
        <w:t xml:space="preserve">Student evaluations </w:t>
      </w:r>
      <w:r w:rsidR="00A20C25" w:rsidRPr="00761086">
        <w:rPr>
          <w:rFonts w:ascii="Garamond" w:hAnsi="Garamond"/>
        </w:rPr>
        <w:t>shall</w:t>
      </w:r>
      <w:r w:rsidRPr="00761086">
        <w:rPr>
          <w:rFonts w:ascii="Garamond" w:hAnsi="Garamond"/>
        </w:rPr>
        <w:t xml:space="preserve"> take the form of the Student Perception of Courses and Instructors (SPCI) surveys administered by the university.</w:t>
      </w:r>
    </w:p>
    <w:p w14:paraId="39122F04" w14:textId="77777777" w:rsidR="00180D23" w:rsidRPr="00761086" w:rsidRDefault="00766BD6" w:rsidP="0052712E">
      <w:pPr>
        <w:pStyle w:val="ListParagraph"/>
        <w:numPr>
          <w:ilvl w:val="0"/>
          <w:numId w:val="43"/>
        </w:numPr>
        <w:spacing w:after="80"/>
        <w:ind w:left="1800"/>
        <w:contextualSpacing w:val="0"/>
        <w:rPr>
          <w:rFonts w:ascii="Garamond" w:hAnsi="Garamond"/>
        </w:rPr>
      </w:pPr>
      <w:r w:rsidRPr="00761086">
        <w:rPr>
          <w:rFonts w:ascii="Garamond" w:hAnsi="Garamond"/>
        </w:rPr>
        <w:t>Samples of course materials including syllabi, exams, assignments, and handouts that illustrate the candidate’s teaching methods, mastery of subject matter, and ability to engage students effectively</w:t>
      </w:r>
      <w:r w:rsidR="00C032E5" w:rsidRPr="00761086">
        <w:rPr>
          <w:rFonts w:ascii="Garamond" w:hAnsi="Garamond"/>
        </w:rPr>
        <w:t>.</w:t>
      </w:r>
    </w:p>
    <w:p w14:paraId="09A288C5" w14:textId="77777777" w:rsidR="00180D23" w:rsidRPr="00761086" w:rsidRDefault="00766BD6" w:rsidP="0052712E">
      <w:pPr>
        <w:pStyle w:val="NoSpacing"/>
        <w:numPr>
          <w:ilvl w:val="0"/>
          <w:numId w:val="44"/>
        </w:numPr>
        <w:spacing w:after="80"/>
        <w:rPr>
          <w:rFonts w:ascii="Garamond" w:hAnsi="Garamond"/>
        </w:rPr>
      </w:pPr>
      <w:r w:rsidRPr="00761086">
        <w:rPr>
          <w:rFonts w:ascii="Garamond" w:hAnsi="Garamond"/>
        </w:rPr>
        <w:t xml:space="preserve">Evaluation of a candidate’s contributions to the department’s teaching mission </w:t>
      </w:r>
      <w:r w:rsidR="00A20C25" w:rsidRPr="00761086">
        <w:rPr>
          <w:rFonts w:ascii="Garamond" w:hAnsi="Garamond"/>
        </w:rPr>
        <w:t>shall</w:t>
      </w:r>
      <w:r w:rsidRPr="00761086">
        <w:rPr>
          <w:rFonts w:ascii="Garamond" w:hAnsi="Garamond"/>
        </w:rPr>
        <w:t xml:space="preserve"> be based on the following criteria:</w:t>
      </w:r>
    </w:p>
    <w:p w14:paraId="3B6598A7" w14:textId="77777777" w:rsidR="00180D23" w:rsidRPr="00761086" w:rsidRDefault="00766BD6" w:rsidP="0052712E">
      <w:pPr>
        <w:pStyle w:val="ListParagraph"/>
        <w:numPr>
          <w:ilvl w:val="0"/>
          <w:numId w:val="45"/>
        </w:numPr>
        <w:spacing w:after="80"/>
        <w:ind w:left="1800"/>
        <w:contextualSpacing w:val="0"/>
        <w:rPr>
          <w:rFonts w:ascii="Garamond" w:hAnsi="Garamond"/>
        </w:rPr>
      </w:pPr>
      <w:r w:rsidRPr="00761086">
        <w:rPr>
          <w:rFonts w:ascii="Garamond" w:hAnsi="Garamond"/>
        </w:rPr>
        <w:t>Since the teaching mission of the department includes offering liberal studies courses to large numbers of undergraduates, more specialized c</w:t>
      </w:r>
      <w:r w:rsidR="00CC6D37" w:rsidRPr="00761086">
        <w:rPr>
          <w:rFonts w:ascii="Garamond" w:hAnsi="Garamond"/>
        </w:rPr>
        <w:t>lasses</w:t>
      </w:r>
      <w:r w:rsidRPr="00761086">
        <w:rPr>
          <w:rFonts w:ascii="Garamond" w:hAnsi="Garamond"/>
        </w:rPr>
        <w:t xml:space="preserve"> for majors and non-majors, and graduate-level </w:t>
      </w:r>
      <w:r w:rsidR="00CC6D37" w:rsidRPr="00761086">
        <w:rPr>
          <w:rFonts w:ascii="Garamond" w:hAnsi="Garamond"/>
        </w:rPr>
        <w:t>instruction</w:t>
      </w:r>
      <w:r w:rsidRPr="00761086">
        <w:rPr>
          <w:rFonts w:ascii="Garamond" w:hAnsi="Garamond"/>
        </w:rPr>
        <w:t xml:space="preserve">, candidates </w:t>
      </w:r>
      <w:r w:rsidR="00CC6D37" w:rsidRPr="00761086">
        <w:rPr>
          <w:rFonts w:ascii="Garamond" w:hAnsi="Garamond"/>
        </w:rPr>
        <w:t xml:space="preserve">will </w:t>
      </w:r>
      <w:r w:rsidR="00A20C25" w:rsidRPr="00761086">
        <w:rPr>
          <w:rFonts w:ascii="Garamond" w:hAnsi="Garamond"/>
        </w:rPr>
        <w:t>be</w:t>
      </w:r>
      <w:r w:rsidRPr="00761086">
        <w:rPr>
          <w:rFonts w:ascii="Garamond" w:hAnsi="Garamond"/>
        </w:rPr>
        <w:t xml:space="preserve"> expected to show a willingness to offer classes of varying sizes and at each of these levels.</w:t>
      </w:r>
    </w:p>
    <w:p w14:paraId="439E0327" w14:textId="77777777" w:rsidR="00180D23" w:rsidRPr="00761086" w:rsidRDefault="00766BD6" w:rsidP="0052712E">
      <w:pPr>
        <w:pStyle w:val="ListParagraph"/>
        <w:numPr>
          <w:ilvl w:val="0"/>
          <w:numId w:val="45"/>
        </w:numPr>
        <w:spacing w:after="80"/>
        <w:ind w:left="1800"/>
        <w:contextualSpacing w:val="0"/>
        <w:rPr>
          <w:rFonts w:ascii="Garamond" w:hAnsi="Garamond"/>
        </w:rPr>
      </w:pPr>
      <w:r w:rsidRPr="00761086">
        <w:rPr>
          <w:rFonts w:ascii="Garamond" w:hAnsi="Garamond"/>
        </w:rPr>
        <w:lastRenderedPageBreak/>
        <w:t>Development of new courses, or new materials and instructional methods for existing courses.</w:t>
      </w:r>
    </w:p>
    <w:p w14:paraId="1FEBC9C2" w14:textId="77777777" w:rsidR="00180D23" w:rsidRPr="00761086" w:rsidRDefault="00766BD6" w:rsidP="0052712E">
      <w:pPr>
        <w:pStyle w:val="ListParagraph"/>
        <w:numPr>
          <w:ilvl w:val="0"/>
          <w:numId w:val="45"/>
        </w:numPr>
        <w:spacing w:after="80"/>
        <w:ind w:left="1800"/>
        <w:contextualSpacing w:val="0"/>
        <w:rPr>
          <w:rFonts w:ascii="Garamond" w:hAnsi="Garamond"/>
        </w:rPr>
      </w:pPr>
      <w:r w:rsidRPr="00761086">
        <w:rPr>
          <w:rFonts w:ascii="Garamond" w:hAnsi="Garamond"/>
        </w:rPr>
        <w:t xml:space="preserve">Engagement with undergraduate research as demonstrated by directing Directed Individualized Studies (DIS); serving as a reader or major professor for </w:t>
      </w:r>
      <w:r w:rsidR="00633322" w:rsidRPr="00761086">
        <w:rPr>
          <w:rFonts w:ascii="Garamond" w:hAnsi="Garamond"/>
        </w:rPr>
        <w:t>Honor’s in the Major Thesis (HIMT)</w:t>
      </w:r>
      <w:r w:rsidRPr="00761086">
        <w:rPr>
          <w:rFonts w:ascii="Garamond" w:hAnsi="Garamond"/>
        </w:rPr>
        <w:t>; participating in the university’s Undergraduate Research Opportunity Program</w:t>
      </w:r>
      <w:r w:rsidR="00633322" w:rsidRPr="00761086">
        <w:rPr>
          <w:rFonts w:ascii="Garamond" w:hAnsi="Garamond"/>
        </w:rPr>
        <w:t xml:space="preserve"> (UROP)</w:t>
      </w:r>
      <w:r w:rsidRPr="00761086">
        <w:rPr>
          <w:rFonts w:ascii="Garamond" w:hAnsi="Garamond"/>
        </w:rPr>
        <w:t>; or other activity involving undergraduate students in faculty research.</w:t>
      </w:r>
    </w:p>
    <w:p w14:paraId="33A7E21B" w14:textId="77777777" w:rsidR="00180D23" w:rsidRPr="00761086" w:rsidRDefault="00766BD6" w:rsidP="0052712E">
      <w:pPr>
        <w:pStyle w:val="ListParagraph"/>
        <w:numPr>
          <w:ilvl w:val="0"/>
          <w:numId w:val="45"/>
        </w:numPr>
        <w:spacing w:after="80"/>
        <w:ind w:left="1800"/>
        <w:contextualSpacing w:val="0"/>
        <w:rPr>
          <w:rFonts w:ascii="Garamond" w:hAnsi="Garamond"/>
        </w:rPr>
      </w:pPr>
      <w:r w:rsidRPr="00761086">
        <w:rPr>
          <w:rFonts w:ascii="Garamond" w:hAnsi="Garamond"/>
        </w:rPr>
        <w:t xml:space="preserve">Involvement with the department’s graduate program, as demonstrated by serving on M.A. or Ph.D. committees (or both); serving as major professor or second reader of M.A. papers; and/or membership on Ph.D. dissertation committees. Supervision of Ph.D. students </w:t>
      </w:r>
      <w:r w:rsidR="00CD3BDA" w:rsidRPr="00761086">
        <w:rPr>
          <w:rFonts w:ascii="Garamond" w:hAnsi="Garamond"/>
        </w:rPr>
        <w:t>shall</w:t>
      </w:r>
      <w:r w:rsidRPr="00761086">
        <w:rPr>
          <w:rFonts w:ascii="Garamond" w:hAnsi="Garamond"/>
        </w:rPr>
        <w:t xml:space="preserve"> also be considered, although it is not expected of </w:t>
      </w:r>
      <w:r w:rsidR="00CC6D37" w:rsidRPr="00761086">
        <w:rPr>
          <w:rFonts w:ascii="Garamond" w:hAnsi="Garamond"/>
        </w:rPr>
        <w:t>A</w:t>
      </w:r>
      <w:r w:rsidRPr="00761086">
        <w:rPr>
          <w:rFonts w:ascii="Garamond" w:hAnsi="Garamond"/>
        </w:rPr>
        <w:t xml:space="preserve">ssistant </w:t>
      </w:r>
      <w:r w:rsidR="00CC6D37" w:rsidRPr="00761086">
        <w:rPr>
          <w:rFonts w:ascii="Garamond" w:hAnsi="Garamond"/>
        </w:rPr>
        <w:t>P</w:t>
      </w:r>
      <w:r w:rsidRPr="00761086">
        <w:rPr>
          <w:rFonts w:ascii="Garamond" w:hAnsi="Garamond"/>
        </w:rPr>
        <w:t>rofessors.</w:t>
      </w:r>
    </w:p>
    <w:p w14:paraId="4A99FC5A" w14:textId="77777777" w:rsidR="00766BD6" w:rsidRPr="00761086" w:rsidRDefault="00766BD6" w:rsidP="0052712E">
      <w:pPr>
        <w:pStyle w:val="ListParagraph"/>
        <w:numPr>
          <w:ilvl w:val="0"/>
          <w:numId w:val="44"/>
        </w:numPr>
        <w:spacing w:after="80"/>
        <w:rPr>
          <w:rFonts w:ascii="Garamond" w:hAnsi="Garamond"/>
        </w:rPr>
      </w:pPr>
      <w:r w:rsidRPr="00761086">
        <w:rPr>
          <w:rFonts w:ascii="Garamond" w:hAnsi="Garamond"/>
        </w:rPr>
        <w:t xml:space="preserve">Other evidence reflecting a candidate’s teaching activity, such as nominations or awards for teaching excellence, publications or presentations related to pedagogy, and grants submitted or received for pedagogical projects, </w:t>
      </w:r>
      <w:r w:rsidR="00CD3BDA" w:rsidRPr="00761086">
        <w:rPr>
          <w:rFonts w:ascii="Garamond" w:hAnsi="Garamond"/>
        </w:rPr>
        <w:t>shall</w:t>
      </w:r>
      <w:r w:rsidRPr="00761086">
        <w:rPr>
          <w:rFonts w:ascii="Garamond" w:hAnsi="Garamond"/>
        </w:rPr>
        <w:t xml:space="preserve"> also receive due consideration.</w:t>
      </w:r>
    </w:p>
    <w:p w14:paraId="1072DAAC" w14:textId="77777777" w:rsidR="00766BD6" w:rsidRPr="003D7A13" w:rsidRDefault="00766BD6" w:rsidP="003E0AE0">
      <w:pPr>
        <w:pStyle w:val="Heading2"/>
        <w:numPr>
          <w:ilvl w:val="0"/>
          <w:numId w:val="60"/>
        </w:numPr>
        <w:rPr>
          <w:rFonts w:ascii="Garamond" w:hAnsi="Garamond"/>
          <w:bCs/>
          <w:sz w:val="24"/>
          <w:szCs w:val="24"/>
        </w:rPr>
      </w:pPr>
      <w:bookmarkStart w:id="80" w:name="_Toc101775635"/>
      <w:bookmarkStart w:id="81" w:name="_Toc193715828"/>
      <w:r w:rsidRPr="003D7A13">
        <w:rPr>
          <w:rFonts w:ascii="Garamond" w:hAnsi="Garamond"/>
          <w:bCs/>
          <w:sz w:val="24"/>
          <w:szCs w:val="24"/>
        </w:rPr>
        <w:t>Service</w:t>
      </w:r>
      <w:bookmarkEnd w:id="80"/>
      <w:bookmarkEnd w:id="81"/>
    </w:p>
    <w:p w14:paraId="213BA106" w14:textId="77777777" w:rsidR="00E755B6" w:rsidRPr="00761086" w:rsidRDefault="00766BD6" w:rsidP="00180D23">
      <w:pPr>
        <w:ind w:left="720"/>
        <w:rPr>
          <w:rFonts w:ascii="Garamond" w:hAnsi="Garamond"/>
        </w:rPr>
      </w:pPr>
      <w:r w:rsidRPr="00761086">
        <w:rPr>
          <w:rFonts w:ascii="Garamond" w:hAnsi="Garamond"/>
        </w:rPr>
        <w:t xml:space="preserve">The department considers service an important component of the duties of its faculty. Although the service assignments of </w:t>
      </w:r>
      <w:r w:rsidR="00633322" w:rsidRPr="00761086">
        <w:rPr>
          <w:rFonts w:ascii="Garamond" w:hAnsi="Garamond"/>
        </w:rPr>
        <w:t>A</w:t>
      </w:r>
      <w:r w:rsidRPr="00761086">
        <w:rPr>
          <w:rFonts w:ascii="Garamond" w:hAnsi="Garamond"/>
        </w:rPr>
        <w:t xml:space="preserve">ssistant </w:t>
      </w:r>
      <w:r w:rsidR="00633322" w:rsidRPr="00761086">
        <w:rPr>
          <w:rFonts w:ascii="Garamond" w:hAnsi="Garamond"/>
        </w:rPr>
        <w:t>P</w:t>
      </w:r>
      <w:r w:rsidRPr="00761086">
        <w:rPr>
          <w:rFonts w:ascii="Garamond" w:hAnsi="Garamond"/>
        </w:rPr>
        <w:t xml:space="preserve">rofessors are kept to a minimum, candidates for tenure and promotion to </w:t>
      </w:r>
      <w:r w:rsidR="00633322" w:rsidRPr="00761086">
        <w:rPr>
          <w:rFonts w:ascii="Garamond" w:hAnsi="Garamond"/>
        </w:rPr>
        <w:t>A</w:t>
      </w:r>
      <w:r w:rsidRPr="00761086">
        <w:rPr>
          <w:rFonts w:ascii="Garamond" w:hAnsi="Garamond"/>
        </w:rPr>
        <w:t xml:space="preserve">ssociate </w:t>
      </w:r>
      <w:r w:rsidR="00633322" w:rsidRPr="00761086">
        <w:rPr>
          <w:rFonts w:ascii="Garamond" w:hAnsi="Garamond"/>
        </w:rPr>
        <w:t>P</w:t>
      </w:r>
      <w:r w:rsidRPr="00761086">
        <w:rPr>
          <w:rFonts w:ascii="Garamond" w:hAnsi="Garamond"/>
        </w:rPr>
        <w:t xml:space="preserve">rofessor </w:t>
      </w:r>
      <w:r w:rsidR="00CD3BDA" w:rsidRPr="00761086">
        <w:rPr>
          <w:rFonts w:ascii="Garamond" w:hAnsi="Garamond"/>
        </w:rPr>
        <w:t>shall be</w:t>
      </w:r>
      <w:r w:rsidRPr="00761086">
        <w:rPr>
          <w:rFonts w:ascii="Garamond" w:hAnsi="Garamond"/>
        </w:rPr>
        <w:t xml:space="preserve"> expected to have fulfilled the duties of any departmental, college, or university service assigned to them or for which they have volunteered.</w:t>
      </w:r>
      <w:r w:rsidR="001C12FF" w:rsidRPr="00761086">
        <w:rPr>
          <w:rFonts w:ascii="Garamond" w:hAnsi="Garamond"/>
        </w:rPr>
        <w:t xml:space="preserve"> </w:t>
      </w:r>
      <w:r w:rsidRPr="00761086">
        <w:rPr>
          <w:rFonts w:ascii="Garamond" w:hAnsi="Garamond"/>
        </w:rPr>
        <w:t xml:space="preserve">Some consideration </w:t>
      </w:r>
      <w:r w:rsidR="00CD3BDA" w:rsidRPr="00761086">
        <w:rPr>
          <w:rFonts w:ascii="Garamond" w:hAnsi="Garamond"/>
        </w:rPr>
        <w:t>shall</w:t>
      </w:r>
      <w:r w:rsidRPr="00761086">
        <w:rPr>
          <w:rFonts w:ascii="Garamond" w:hAnsi="Garamond"/>
        </w:rPr>
        <w:t xml:space="preserve"> be also given to other forms of professional service, such as committee work or holding office for professional organizations (e.g., SCS, AIA); membership on editorial boards; peer-reviewing for academic journals, academic presses, and grant-making organizations; and public outreach to schools and the community.</w:t>
      </w:r>
    </w:p>
    <w:p w14:paraId="079D20ED" w14:textId="77777777" w:rsidR="006B1E7A" w:rsidRPr="003D7A13" w:rsidRDefault="006B1E7A" w:rsidP="003E0AE0">
      <w:pPr>
        <w:pStyle w:val="Heading1"/>
        <w:numPr>
          <w:ilvl w:val="0"/>
          <w:numId w:val="58"/>
        </w:numPr>
        <w:ind w:left="360" w:hanging="360"/>
        <w:rPr>
          <w:rFonts w:ascii="Garamond" w:hAnsi="Garamond"/>
          <w:bCs/>
          <w:sz w:val="24"/>
          <w:szCs w:val="24"/>
        </w:rPr>
      </w:pPr>
      <w:bookmarkStart w:id="82" w:name="_Toc101775636"/>
      <w:bookmarkStart w:id="83" w:name="_Toc193715829"/>
      <w:r w:rsidRPr="003D7A13">
        <w:rPr>
          <w:rFonts w:ascii="Garamond" w:hAnsi="Garamond"/>
          <w:bCs/>
          <w:sz w:val="24"/>
          <w:szCs w:val="24"/>
        </w:rPr>
        <w:t>Standards and Criteria for Promotion to Full</w:t>
      </w:r>
      <w:r w:rsidR="00EB2F3E" w:rsidRPr="003D7A13">
        <w:rPr>
          <w:rFonts w:ascii="Garamond" w:hAnsi="Garamond"/>
          <w:bCs/>
          <w:sz w:val="24"/>
          <w:szCs w:val="24"/>
        </w:rPr>
        <w:t xml:space="preserve"> Professor</w:t>
      </w:r>
      <w:bookmarkEnd w:id="82"/>
      <w:bookmarkEnd w:id="83"/>
    </w:p>
    <w:p w14:paraId="3204CAFD" w14:textId="77777777" w:rsidR="00011B67" w:rsidRPr="00761086" w:rsidRDefault="00AF3BC5" w:rsidP="00180D23">
      <w:pPr>
        <w:ind w:left="360"/>
        <w:rPr>
          <w:rFonts w:ascii="Garamond" w:hAnsi="Garamond"/>
        </w:rPr>
      </w:pPr>
      <w:r w:rsidRPr="00761086">
        <w:rPr>
          <w:rFonts w:ascii="Garamond" w:hAnsi="Garamond"/>
        </w:rPr>
        <w:t xml:space="preserve">Promotion to full Professor shall be based on clear evidence of superior research, teaching, and service </w:t>
      </w:r>
      <w:r w:rsidR="00382ADB" w:rsidRPr="00761086">
        <w:rPr>
          <w:rFonts w:ascii="Garamond" w:hAnsi="Garamond"/>
        </w:rPr>
        <w:t xml:space="preserve">carried out </w:t>
      </w:r>
      <w:r w:rsidRPr="00761086">
        <w:rPr>
          <w:rFonts w:ascii="Garamond" w:hAnsi="Garamond"/>
        </w:rPr>
        <w:t>since appointment as an Associate Professor.</w:t>
      </w:r>
    </w:p>
    <w:p w14:paraId="7CEC09CC" w14:textId="77777777" w:rsidR="00180D23" w:rsidRPr="003D7A13" w:rsidRDefault="00011B67" w:rsidP="004F2062">
      <w:pPr>
        <w:pStyle w:val="Heading2"/>
        <w:numPr>
          <w:ilvl w:val="0"/>
          <w:numId w:val="61"/>
        </w:numPr>
        <w:rPr>
          <w:rFonts w:ascii="Garamond" w:hAnsi="Garamond"/>
          <w:bCs/>
          <w:sz w:val="24"/>
          <w:szCs w:val="24"/>
        </w:rPr>
      </w:pPr>
      <w:bookmarkStart w:id="84" w:name="_Toc101775637"/>
      <w:bookmarkStart w:id="85" w:name="_Toc193715830"/>
      <w:r w:rsidRPr="003D7A13">
        <w:rPr>
          <w:rFonts w:ascii="Garamond" w:hAnsi="Garamond"/>
          <w:bCs/>
          <w:sz w:val="24"/>
          <w:szCs w:val="24"/>
        </w:rPr>
        <w:t>Research</w:t>
      </w:r>
      <w:bookmarkEnd w:id="84"/>
      <w:bookmarkEnd w:id="85"/>
    </w:p>
    <w:p w14:paraId="0640D8AA" w14:textId="77777777" w:rsidR="00011B67" w:rsidRPr="00761086" w:rsidRDefault="00180D23" w:rsidP="00180D23">
      <w:pPr>
        <w:ind w:left="720"/>
        <w:rPr>
          <w:rFonts w:ascii="Garamond" w:hAnsi="Garamond"/>
        </w:rPr>
      </w:pPr>
      <w:r w:rsidRPr="00761086">
        <w:rPr>
          <w:rFonts w:ascii="Garamond" w:hAnsi="Garamond"/>
        </w:rPr>
        <w:t>C</w:t>
      </w:r>
      <w:r w:rsidR="00AF3BC5" w:rsidRPr="00761086">
        <w:rPr>
          <w:rFonts w:ascii="Garamond" w:hAnsi="Garamond"/>
        </w:rPr>
        <w:t xml:space="preserve">andidates for promotion to </w:t>
      </w:r>
      <w:r w:rsidR="00633322" w:rsidRPr="00761086">
        <w:rPr>
          <w:rFonts w:ascii="Garamond" w:hAnsi="Garamond"/>
        </w:rPr>
        <w:t>f</w:t>
      </w:r>
      <w:r w:rsidR="00AF3BC5" w:rsidRPr="00761086">
        <w:rPr>
          <w:rFonts w:ascii="Garamond" w:hAnsi="Garamond"/>
        </w:rPr>
        <w:t xml:space="preserve">ull Professor </w:t>
      </w:r>
      <w:r w:rsidR="00B23782" w:rsidRPr="00761086">
        <w:rPr>
          <w:rFonts w:ascii="Garamond" w:hAnsi="Garamond"/>
        </w:rPr>
        <w:t>shall</w:t>
      </w:r>
      <w:r w:rsidR="00AF3BC5" w:rsidRPr="00761086">
        <w:rPr>
          <w:rFonts w:ascii="Garamond" w:hAnsi="Garamond"/>
        </w:rPr>
        <w:t xml:space="preserve"> be expected to show clear evidence of having achieved a national or international reputation in their field. This evidence </w:t>
      </w:r>
      <w:r w:rsidR="00B23782" w:rsidRPr="00761086">
        <w:rPr>
          <w:rFonts w:ascii="Garamond" w:hAnsi="Garamond"/>
        </w:rPr>
        <w:t>shall</w:t>
      </w:r>
      <w:r w:rsidR="00AF3BC5" w:rsidRPr="00761086">
        <w:rPr>
          <w:rFonts w:ascii="Garamond" w:hAnsi="Garamond"/>
        </w:rPr>
        <w:t xml:space="preserve"> normally include a second book</w:t>
      </w:r>
      <w:r w:rsidR="002174DA" w:rsidRPr="00761086">
        <w:rPr>
          <w:rFonts w:ascii="Garamond" w:hAnsi="Garamond"/>
        </w:rPr>
        <w:t xml:space="preserve"> with a reputable press</w:t>
      </w:r>
      <w:r w:rsidR="00382ADB" w:rsidRPr="00761086">
        <w:rPr>
          <w:rFonts w:ascii="Garamond" w:hAnsi="Garamond"/>
        </w:rPr>
        <w:t xml:space="preserve">, along with other </w:t>
      </w:r>
      <w:r w:rsidR="00AF3BC5" w:rsidRPr="00761086">
        <w:rPr>
          <w:rFonts w:ascii="Garamond" w:hAnsi="Garamond"/>
        </w:rPr>
        <w:t>research activity</w:t>
      </w:r>
      <w:r w:rsidR="00EA4F9D" w:rsidRPr="00761086">
        <w:rPr>
          <w:rFonts w:ascii="Garamond" w:hAnsi="Garamond"/>
        </w:rPr>
        <w:t xml:space="preserve"> produced after promotion to Associate Professor</w:t>
      </w:r>
      <w:r w:rsidR="00AF3BC5" w:rsidRPr="00761086">
        <w:rPr>
          <w:rFonts w:ascii="Garamond" w:hAnsi="Garamond"/>
        </w:rPr>
        <w:t>. In some cases</w:t>
      </w:r>
      <w:r w:rsidR="00B52C23" w:rsidRPr="00761086">
        <w:rPr>
          <w:rFonts w:ascii="Garamond" w:hAnsi="Garamond"/>
        </w:rPr>
        <w:t>,</w:t>
      </w:r>
      <w:r w:rsidR="00AF3BC5" w:rsidRPr="00761086">
        <w:rPr>
          <w:rFonts w:ascii="Garamond" w:hAnsi="Garamond"/>
        </w:rPr>
        <w:t xml:space="preserve"> a substantial body of publications may </w:t>
      </w:r>
      <w:r w:rsidR="00EA4F9D" w:rsidRPr="00761086">
        <w:rPr>
          <w:rFonts w:ascii="Garamond" w:hAnsi="Garamond"/>
        </w:rPr>
        <w:t xml:space="preserve">take the place of </w:t>
      </w:r>
      <w:r w:rsidR="00AF3BC5" w:rsidRPr="00761086">
        <w:rPr>
          <w:rFonts w:ascii="Garamond" w:hAnsi="Garamond"/>
        </w:rPr>
        <w:t xml:space="preserve">a </w:t>
      </w:r>
      <w:r w:rsidR="00EA4F9D" w:rsidRPr="00761086">
        <w:rPr>
          <w:rFonts w:ascii="Garamond" w:hAnsi="Garamond"/>
        </w:rPr>
        <w:t xml:space="preserve">second </w:t>
      </w:r>
      <w:r w:rsidR="00AF3BC5" w:rsidRPr="00761086">
        <w:rPr>
          <w:rFonts w:ascii="Garamond" w:hAnsi="Garamond"/>
        </w:rPr>
        <w:t>book, provided that quantity</w:t>
      </w:r>
      <w:r w:rsidR="00EA4F9D" w:rsidRPr="00761086">
        <w:rPr>
          <w:rFonts w:ascii="Garamond" w:hAnsi="Garamond"/>
        </w:rPr>
        <w:t xml:space="preserve">, length, </w:t>
      </w:r>
      <w:r w:rsidR="00AF3BC5" w:rsidRPr="00761086">
        <w:rPr>
          <w:rFonts w:ascii="Garamond" w:hAnsi="Garamond"/>
        </w:rPr>
        <w:t>and</w:t>
      </w:r>
      <w:r w:rsidR="00EA4F9D" w:rsidRPr="00761086">
        <w:rPr>
          <w:rFonts w:ascii="Garamond" w:hAnsi="Garamond"/>
        </w:rPr>
        <w:t xml:space="preserve">, above all, </w:t>
      </w:r>
      <w:r w:rsidR="00AF3BC5" w:rsidRPr="00761086">
        <w:rPr>
          <w:rFonts w:ascii="Garamond" w:hAnsi="Garamond"/>
        </w:rPr>
        <w:t xml:space="preserve">quality are equivalent to </w:t>
      </w:r>
      <w:r w:rsidR="00EA4F9D" w:rsidRPr="00761086">
        <w:rPr>
          <w:rFonts w:ascii="Garamond" w:hAnsi="Garamond"/>
        </w:rPr>
        <w:t xml:space="preserve">that </w:t>
      </w:r>
      <w:r w:rsidR="00B23782" w:rsidRPr="00761086">
        <w:rPr>
          <w:rFonts w:ascii="Garamond" w:hAnsi="Garamond"/>
        </w:rPr>
        <w:t>expected</w:t>
      </w:r>
      <w:r w:rsidR="00EA4F9D" w:rsidRPr="00761086">
        <w:rPr>
          <w:rFonts w:ascii="Garamond" w:hAnsi="Garamond"/>
        </w:rPr>
        <w:t xml:space="preserve"> in a </w:t>
      </w:r>
      <w:r w:rsidR="00AF3BC5" w:rsidRPr="00761086">
        <w:rPr>
          <w:rFonts w:ascii="Garamond" w:hAnsi="Garamond"/>
        </w:rPr>
        <w:t>scholarly monograph.</w:t>
      </w:r>
      <w:r w:rsidR="00760C66" w:rsidRPr="00761086">
        <w:rPr>
          <w:rFonts w:ascii="Garamond" w:hAnsi="Garamond"/>
        </w:rPr>
        <w:t xml:space="preserve"> </w:t>
      </w:r>
      <w:r w:rsidR="002174DA" w:rsidRPr="00761086">
        <w:rPr>
          <w:rFonts w:ascii="Garamond" w:hAnsi="Garamond"/>
        </w:rPr>
        <w:t xml:space="preserve">Expectations of quantity shall be comparable to those </w:t>
      </w:r>
      <w:r w:rsidR="00760C66" w:rsidRPr="00761086">
        <w:rPr>
          <w:rFonts w:ascii="Garamond" w:hAnsi="Garamond"/>
        </w:rPr>
        <w:t>for the promotion to Associate Professor.</w:t>
      </w:r>
    </w:p>
    <w:p w14:paraId="00C4A77C" w14:textId="77777777" w:rsidR="00180D23" w:rsidRPr="003D7A13" w:rsidRDefault="00180D23" w:rsidP="004F2062">
      <w:pPr>
        <w:pStyle w:val="Heading2"/>
        <w:numPr>
          <w:ilvl w:val="0"/>
          <w:numId w:val="61"/>
        </w:numPr>
        <w:rPr>
          <w:rFonts w:ascii="Garamond" w:hAnsi="Garamond"/>
          <w:bCs/>
          <w:sz w:val="24"/>
          <w:szCs w:val="24"/>
        </w:rPr>
      </w:pPr>
      <w:bookmarkStart w:id="86" w:name="_Toc101775638"/>
      <w:bookmarkStart w:id="87" w:name="_Toc193715831"/>
      <w:r w:rsidRPr="003D7A13">
        <w:rPr>
          <w:rFonts w:ascii="Garamond" w:hAnsi="Garamond"/>
          <w:bCs/>
          <w:sz w:val="24"/>
          <w:szCs w:val="24"/>
        </w:rPr>
        <w:t>Teaching</w:t>
      </w:r>
      <w:bookmarkEnd w:id="86"/>
      <w:bookmarkEnd w:id="87"/>
    </w:p>
    <w:p w14:paraId="1359FC98" w14:textId="77777777" w:rsidR="00AF3BC5" w:rsidRPr="00761086" w:rsidRDefault="00EA4F9D" w:rsidP="00180D23">
      <w:pPr>
        <w:ind w:left="720"/>
        <w:rPr>
          <w:rFonts w:ascii="Garamond" w:hAnsi="Garamond"/>
        </w:rPr>
      </w:pPr>
      <w:r w:rsidRPr="00761086">
        <w:rPr>
          <w:rFonts w:ascii="Garamond" w:hAnsi="Garamond"/>
        </w:rPr>
        <w:t>C</w:t>
      </w:r>
      <w:r w:rsidR="00AF3BC5" w:rsidRPr="00761086">
        <w:rPr>
          <w:rFonts w:ascii="Garamond" w:hAnsi="Garamond"/>
        </w:rPr>
        <w:t xml:space="preserve">andidates for promotion to </w:t>
      </w:r>
      <w:r w:rsidR="00B23782" w:rsidRPr="00761086">
        <w:rPr>
          <w:rFonts w:ascii="Garamond" w:hAnsi="Garamond"/>
        </w:rPr>
        <w:t>F</w:t>
      </w:r>
      <w:r w:rsidR="00AF3BC5" w:rsidRPr="00761086">
        <w:rPr>
          <w:rFonts w:ascii="Garamond" w:hAnsi="Garamond"/>
        </w:rPr>
        <w:t xml:space="preserve">ull Professor </w:t>
      </w:r>
      <w:r w:rsidR="00CA5D41" w:rsidRPr="00761086">
        <w:rPr>
          <w:rFonts w:ascii="Garamond" w:hAnsi="Garamond"/>
        </w:rPr>
        <w:t>shall</w:t>
      </w:r>
      <w:r w:rsidR="00AF3BC5" w:rsidRPr="00761086">
        <w:rPr>
          <w:rFonts w:ascii="Garamond" w:hAnsi="Garamond"/>
        </w:rPr>
        <w:t xml:space="preserve"> be expected to </w:t>
      </w:r>
      <w:r w:rsidRPr="00761086">
        <w:rPr>
          <w:rFonts w:ascii="Garamond" w:hAnsi="Garamond"/>
        </w:rPr>
        <w:t xml:space="preserve">demonstrate their </w:t>
      </w:r>
      <w:r w:rsidR="00AF3BC5" w:rsidRPr="00761086">
        <w:rPr>
          <w:rFonts w:ascii="Garamond" w:hAnsi="Garamond"/>
        </w:rPr>
        <w:t xml:space="preserve">sustained commitment to teaching excellence, continued contributions to the teaching mission of the department at all levels, </w:t>
      </w:r>
      <w:r w:rsidR="009C10F8" w:rsidRPr="00761086">
        <w:rPr>
          <w:rFonts w:ascii="Garamond" w:hAnsi="Garamond"/>
        </w:rPr>
        <w:t xml:space="preserve">course evaluations, </w:t>
      </w:r>
      <w:r w:rsidR="00AF3BC5" w:rsidRPr="00761086">
        <w:rPr>
          <w:rFonts w:ascii="Garamond" w:hAnsi="Garamond"/>
        </w:rPr>
        <w:t xml:space="preserve">and significant involvement in the department’s </w:t>
      </w:r>
      <w:r w:rsidR="00AF3BC5" w:rsidRPr="00761086">
        <w:rPr>
          <w:rFonts w:ascii="Garamond" w:hAnsi="Garamond"/>
        </w:rPr>
        <w:lastRenderedPageBreak/>
        <w:t>graduate program, as demonstrated by service on M.A. and Ph.D. committees and supervision of M.A. and/or Ph.D. students</w:t>
      </w:r>
      <w:r w:rsidR="009C10F8" w:rsidRPr="00761086">
        <w:rPr>
          <w:rFonts w:ascii="Garamond" w:hAnsi="Garamond"/>
        </w:rPr>
        <w:t>, within the limits of practicality.</w:t>
      </w:r>
    </w:p>
    <w:p w14:paraId="7E3BFDB3" w14:textId="77777777" w:rsidR="00180D23" w:rsidRPr="003D7A13" w:rsidRDefault="00180D23" w:rsidP="004F2062">
      <w:pPr>
        <w:pStyle w:val="Heading2"/>
        <w:numPr>
          <w:ilvl w:val="0"/>
          <w:numId w:val="61"/>
        </w:numPr>
        <w:rPr>
          <w:rFonts w:ascii="Garamond" w:hAnsi="Garamond"/>
          <w:bCs/>
          <w:sz w:val="24"/>
          <w:szCs w:val="24"/>
        </w:rPr>
      </w:pPr>
      <w:bookmarkStart w:id="88" w:name="_Toc101775639"/>
      <w:bookmarkStart w:id="89" w:name="_Toc193715832"/>
      <w:r w:rsidRPr="003D7A13">
        <w:rPr>
          <w:rFonts w:ascii="Garamond" w:hAnsi="Garamond"/>
          <w:bCs/>
          <w:sz w:val="24"/>
          <w:szCs w:val="24"/>
        </w:rPr>
        <w:t>Service</w:t>
      </w:r>
      <w:bookmarkEnd w:id="88"/>
      <w:bookmarkEnd w:id="89"/>
    </w:p>
    <w:p w14:paraId="5E80C75B" w14:textId="77777777" w:rsidR="00AF3BC5" w:rsidRPr="00761086" w:rsidRDefault="00EA4F9D" w:rsidP="002174DA">
      <w:pPr>
        <w:ind w:left="720"/>
        <w:rPr>
          <w:rFonts w:ascii="Garamond" w:hAnsi="Garamond"/>
        </w:rPr>
      </w:pPr>
      <w:r w:rsidRPr="00761086">
        <w:rPr>
          <w:rFonts w:ascii="Garamond" w:hAnsi="Garamond"/>
        </w:rPr>
        <w:t>Candidates</w:t>
      </w:r>
      <w:r w:rsidR="00AF3BC5" w:rsidRPr="00761086">
        <w:rPr>
          <w:rFonts w:ascii="Garamond" w:hAnsi="Garamond"/>
        </w:rPr>
        <w:t xml:space="preserve"> for promotion to </w:t>
      </w:r>
      <w:r w:rsidR="00633322" w:rsidRPr="00761086">
        <w:rPr>
          <w:rFonts w:ascii="Garamond" w:hAnsi="Garamond"/>
        </w:rPr>
        <w:t>f</w:t>
      </w:r>
      <w:r w:rsidR="00AF3BC5" w:rsidRPr="00761086">
        <w:rPr>
          <w:rFonts w:ascii="Garamond" w:hAnsi="Garamond"/>
        </w:rPr>
        <w:t xml:space="preserve">ull Professor </w:t>
      </w:r>
      <w:r w:rsidR="00CA5D41" w:rsidRPr="00761086">
        <w:rPr>
          <w:rFonts w:ascii="Garamond" w:hAnsi="Garamond"/>
        </w:rPr>
        <w:t>shall</w:t>
      </w:r>
      <w:r w:rsidR="00AF3BC5" w:rsidRPr="00761086">
        <w:rPr>
          <w:rFonts w:ascii="Garamond" w:hAnsi="Garamond"/>
        </w:rPr>
        <w:t xml:space="preserve"> be expected to have fulfilled the duties of </w:t>
      </w:r>
      <w:r w:rsidRPr="00761086">
        <w:rPr>
          <w:rFonts w:ascii="Garamond" w:hAnsi="Garamond"/>
        </w:rPr>
        <w:t xml:space="preserve">all </w:t>
      </w:r>
      <w:r w:rsidR="00AF3BC5" w:rsidRPr="00761086">
        <w:rPr>
          <w:rFonts w:ascii="Garamond" w:hAnsi="Garamond"/>
        </w:rPr>
        <w:t xml:space="preserve">service assigned to them; to </w:t>
      </w:r>
      <w:r w:rsidR="002174DA" w:rsidRPr="00761086">
        <w:rPr>
          <w:rFonts w:ascii="Garamond" w:hAnsi="Garamond"/>
        </w:rPr>
        <w:t>have shown leadership in department</w:t>
      </w:r>
      <w:r w:rsidR="005D10C1" w:rsidRPr="00761086">
        <w:rPr>
          <w:rFonts w:ascii="Garamond" w:hAnsi="Garamond"/>
        </w:rPr>
        <w:t>al affairs</w:t>
      </w:r>
      <w:r w:rsidR="002174DA" w:rsidRPr="00761086">
        <w:rPr>
          <w:rFonts w:ascii="Garamond" w:hAnsi="Garamond"/>
        </w:rPr>
        <w:t xml:space="preserve">; to </w:t>
      </w:r>
      <w:r w:rsidR="00AF3BC5" w:rsidRPr="00761086">
        <w:rPr>
          <w:rFonts w:ascii="Garamond" w:hAnsi="Garamond"/>
        </w:rPr>
        <w:t xml:space="preserve">have </w:t>
      </w:r>
      <w:r w:rsidRPr="00761086">
        <w:rPr>
          <w:rFonts w:ascii="Garamond" w:hAnsi="Garamond"/>
        </w:rPr>
        <w:t xml:space="preserve">displayed </w:t>
      </w:r>
      <w:r w:rsidR="00AF3BC5" w:rsidRPr="00761086">
        <w:rPr>
          <w:rFonts w:ascii="Garamond" w:hAnsi="Garamond"/>
        </w:rPr>
        <w:t>a willingness to serve on a range of departmental, college, or university committees; and to have undertaken professional service in regional, national, or international professional organizations.</w:t>
      </w:r>
    </w:p>
    <w:p w14:paraId="0D6CD1F1" w14:textId="77777777" w:rsidR="00382ADB" w:rsidRPr="00761086" w:rsidRDefault="00382ADB">
      <w:pPr>
        <w:rPr>
          <w:rFonts w:ascii="Garamond" w:hAnsi="Garamond"/>
        </w:rPr>
      </w:pPr>
      <w:r w:rsidRPr="00761086">
        <w:rPr>
          <w:rFonts w:ascii="Garamond" w:hAnsi="Garamond"/>
        </w:rPr>
        <w:br w:type="page"/>
      </w:r>
    </w:p>
    <w:p w14:paraId="22BEC2E6" w14:textId="77777777" w:rsidR="004D54EE" w:rsidRPr="004E68C7" w:rsidRDefault="004D54EE" w:rsidP="004F2062">
      <w:pPr>
        <w:pStyle w:val="Heading1"/>
        <w:jc w:val="center"/>
        <w:rPr>
          <w:rFonts w:ascii="Garamond" w:hAnsi="Garamond"/>
          <w:bCs/>
          <w:sz w:val="24"/>
          <w:szCs w:val="24"/>
        </w:rPr>
      </w:pPr>
      <w:bookmarkStart w:id="90" w:name="_Toc101775640"/>
      <w:bookmarkStart w:id="91" w:name="_Toc193715833"/>
      <w:r w:rsidRPr="004E68C7">
        <w:rPr>
          <w:rFonts w:ascii="Garamond" w:hAnsi="Garamond"/>
          <w:bCs/>
          <w:sz w:val="24"/>
          <w:szCs w:val="24"/>
        </w:rPr>
        <w:lastRenderedPageBreak/>
        <w:t>Appendix B</w:t>
      </w:r>
      <w:bookmarkEnd w:id="90"/>
      <w:bookmarkEnd w:id="91"/>
    </w:p>
    <w:p w14:paraId="0B47BBD0" w14:textId="77777777" w:rsidR="004D54EE" w:rsidRPr="004E68C7" w:rsidRDefault="004D54EE" w:rsidP="004F2062">
      <w:pPr>
        <w:pStyle w:val="Heading1"/>
        <w:jc w:val="center"/>
        <w:rPr>
          <w:rFonts w:ascii="Garamond" w:hAnsi="Garamond"/>
          <w:bCs/>
          <w:sz w:val="24"/>
          <w:szCs w:val="24"/>
        </w:rPr>
      </w:pPr>
      <w:bookmarkStart w:id="92" w:name="_Toc101775641"/>
      <w:bookmarkStart w:id="93" w:name="_Toc193715834"/>
      <w:r w:rsidRPr="004E68C7">
        <w:rPr>
          <w:rFonts w:ascii="Garamond" w:hAnsi="Garamond"/>
          <w:bCs/>
          <w:sz w:val="24"/>
          <w:szCs w:val="24"/>
        </w:rPr>
        <w:t>Standards and Criteria for Promotion of Specialized Faculty</w:t>
      </w:r>
      <w:bookmarkEnd w:id="92"/>
      <w:bookmarkEnd w:id="93"/>
    </w:p>
    <w:p w14:paraId="59FCCE43" w14:textId="77777777" w:rsidR="00C653F8" w:rsidRPr="00761086" w:rsidRDefault="00C653F8" w:rsidP="00C653F8">
      <w:pPr>
        <w:rPr>
          <w:rFonts w:ascii="Garamond" w:hAnsi="Garamond"/>
        </w:rPr>
      </w:pPr>
    </w:p>
    <w:p w14:paraId="5281C6EA" w14:textId="77777777" w:rsidR="00C653F8" w:rsidRPr="00761086" w:rsidRDefault="00245296" w:rsidP="00245296">
      <w:pPr>
        <w:spacing w:after="80"/>
        <w:rPr>
          <w:rFonts w:ascii="Garamond" w:hAnsi="Garamond"/>
        </w:rPr>
      </w:pPr>
      <w:r w:rsidRPr="00761086">
        <w:rPr>
          <w:rFonts w:ascii="Garamond" w:hAnsi="Garamond"/>
        </w:rPr>
        <w:t>P</w:t>
      </w:r>
      <w:r w:rsidR="00C653F8" w:rsidRPr="00761086">
        <w:rPr>
          <w:rFonts w:ascii="Garamond" w:hAnsi="Garamond"/>
        </w:rPr>
        <w:t xml:space="preserve">romotion of Specialized </w:t>
      </w:r>
      <w:r w:rsidRPr="00761086">
        <w:rPr>
          <w:rFonts w:ascii="Garamond" w:hAnsi="Garamond"/>
        </w:rPr>
        <w:t>F</w:t>
      </w:r>
      <w:r w:rsidR="00C653F8" w:rsidRPr="00761086">
        <w:rPr>
          <w:rFonts w:ascii="Garamond" w:hAnsi="Garamond"/>
        </w:rPr>
        <w:t>aculty shall follow the procedures outlined in Section 5 of the Faculty Handbook and in Article 14 and Appendix J of the Collective Bargaining Agreement.</w:t>
      </w:r>
    </w:p>
    <w:p w14:paraId="57B8F265" w14:textId="77777777" w:rsidR="00C653F8" w:rsidRPr="00761086" w:rsidRDefault="00C653F8" w:rsidP="004E68C7">
      <w:pPr>
        <w:spacing w:after="80"/>
        <w:ind w:firstLine="360"/>
        <w:rPr>
          <w:rFonts w:ascii="Garamond" w:hAnsi="Garamond"/>
        </w:rPr>
      </w:pPr>
      <w:r w:rsidRPr="00761086">
        <w:rPr>
          <w:rFonts w:ascii="Garamond" w:hAnsi="Garamond"/>
        </w:rPr>
        <w:t xml:space="preserve">Specialized </w:t>
      </w:r>
      <w:r w:rsidR="00245296" w:rsidRPr="00761086">
        <w:rPr>
          <w:rFonts w:ascii="Garamond" w:hAnsi="Garamond"/>
        </w:rPr>
        <w:t>F</w:t>
      </w:r>
      <w:r w:rsidRPr="00761086">
        <w:rPr>
          <w:rFonts w:ascii="Garamond" w:hAnsi="Garamond"/>
        </w:rPr>
        <w:t xml:space="preserve">aculty in the </w:t>
      </w:r>
      <w:r w:rsidR="00633322" w:rsidRPr="00761086">
        <w:rPr>
          <w:rFonts w:ascii="Garamond" w:hAnsi="Garamond"/>
        </w:rPr>
        <w:t>D</w:t>
      </w:r>
      <w:r w:rsidRPr="00761086">
        <w:rPr>
          <w:rFonts w:ascii="Garamond" w:hAnsi="Garamond"/>
        </w:rPr>
        <w:t xml:space="preserve">epartment of Classics may be promoted on the basis of meritorious performance of assigned duties. Promotion is not </w:t>
      </w:r>
      <w:r w:rsidR="00F22AA2" w:rsidRPr="00761086">
        <w:rPr>
          <w:rFonts w:ascii="Garamond" w:hAnsi="Garamond"/>
        </w:rPr>
        <w:t xml:space="preserve">to </w:t>
      </w:r>
      <w:r w:rsidRPr="00761086">
        <w:rPr>
          <w:rFonts w:ascii="Garamond" w:hAnsi="Garamond"/>
        </w:rPr>
        <w:t>be automatic, and it should not be regarded as guaranteed upon completion of a given term of service. While it is possible that a pattern of sustained meritorious performance of assigned duties could be assessed on the basis of a record shorter than five years of service, typically at least five years of evidence is needed. Early promotion is possible where there is sufficient justification, including but not limited to curricular design, teaching awards, activity in university-wide teaching initiatives, and the production of research pertaining to teaching.</w:t>
      </w:r>
    </w:p>
    <w:p w14:paraId="6D380267" w14:textId="77777777" w:rsidR="00C653F8" w:rsidRPr="004E68C7" w:rsidRDefault="00C653F8" w:rsidP="00C81276">
      <w:pPr>
        <w:pStyle w:val="Heading1"/>
        <w:numPr>
          <w:ilvl w:val="0"/>
          <w:numId w:val="51"/>
        </w:numPr>
        <w:rPr>
          <w:rFonts w:ascii="Garamond" w:hAnsi="Garamond"/>
          <w:bCs/>
          <w:sz w:val="24"/>
          <w:szCs w:val="24"/>
        </w:rPr>
      </w:pPr>
      <w:bookmarkStart w:id="94" w:name="_Toc101775642"/>
      <w:bookmarkStart w:id="95" w:name="_Toc193715835"/>
      <w:r w:rsidRPr="004E68C7">
        <w:rPr>
          <w:rFonts w:ascii="Garamond" w:hAnsi="Garamond"/>
          <w:bCs/>
          <w:sz w:val="24"/>
          <w:szCs w:val="24"/>
        </w:rPr>
        <w:t>Procedures</w:t>
      </w:r>
      <w:bookmarkEnd w:id="94"/>
      <w:bookmarkEnd w:id="95"/>
    </w:p>
    <w:p w14:paraId="18C110F9"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In conjunction with the annual evaluation process</w:t>
      </w:r>
      <w:r w:rsidR="009876BB" w:rsidRPr="00761086">
        <w:rPr>
          <w:rFonts w:ascii="Garamond" w:hAnsi="Garamond"/>
        </w:rPr>
        <w:t xml:space="preserve">, as provided in </w:t>
      </w:r>
      <w:r w:rsidRPr="00761086">
        <w:rPr>
          <w:rFonts w:ascii="Garamond" w:hAnsi="Garamond"/>
        </w:rPr>
        <w:t>Section V.C</w:t>
      </w:r>
      <w:r w:rsidR="009876BB" w:rsidRPr="00761086">
        <w:rPr>
          <w:rFonts w:ascii="Garamond" w:hAnsi="Garamond"/>
        </w:rPr>
        <w:t xml:space="preserve"> above</w:t>
      </w:r>
      <w:r w:rsidRPr="00761086">
        <w:rPr>
          <w:rFonts w:ascii="Garamond" w:hAnsi="Garamond"/>
        </w:rPr>
        <w:t xml:space="preserve">, </w:t>
      </w:r>
      <w:r w:rsidR="00245296" w:rsidRPr="00761086">
        <w:rPr>
          <w:rFonts w:ascii="Garamond" w:hAnsi="Garamond"/>
        </w:rPr>
        <w:t>S</w:t>
      </w:r>
      <w:r w:rsidRPr="00761086">
        <w:rPr>
          <w:rFonts w:ascii="Garamond" w:hAnsi="Garamond"/>
        </w:rPr>
        <w:t xml:space="preserve">pecialized </w:t>
      </w:r>
      <w:r w:rsidR="00245296" w:rsidRPr="00761086">
        <w:rPr>
          <w:rFonts w:ascii="Garamond" w:hAnsi="Garamond"/>
        </w:rPr>
        <w:t>F</w:t>
      </w:r>
      <w:r w:rsidRPr="00761086">
        <w:rPr>
          <w:rFonts w:ascii="Garamond" w:hAnsi="Garamond"/>
        </w:rPr>
        <w:t xml:space="preserve">aculty will be apprised annually of their readiness for promotion. Based on these evaluations and the recommendation of the </w:t>
      </w:r>
      <w:r w:rsidR="00633322" w:rsidRPr="00761086">
        <w:rPr>
          <w:rFonts w:ascii="Garamond" w:hAnsi="Garamond"/>
        </w:rPr>
        <w:t>P&amp;T</w:t>
      </w:r>
      <w:r w:rsidRPr="00761086">
        <w:rPr>
          <w:rFonts w:ascii="Garamond" w:hAnsi="Garamond"/>
        </w:rPr>
        <w:t xml:space="preserve"> Committee, the Chair may invite a faculty member to prepare a promotion binder in accordance with the procedures outlined in</w:t>
      </w:r>
      <w:r w:rsidR="00633322" w:rsidRPr="00761086">
        <w:rPr>
          <w:rFonts w:ascii="Garamond" w:hAnsi="Garamond"/>
        </w:rPr>
        <w:t xml:space="preserve"> the</w:t>
      </w:r>
      <w:r w:rsidRPr="00761086">
        <w:rPr>
          <w:rFonts w:ascii="Garamond" w:hAnsi="Garamond"/>
        </w:rPr>
        <w:t xml:space="preserve"> Faculty Handbook, Collective Bargaining Agreement, and University Promotion and Tenure memo revised and issued annually through the Office of the Vice President for Faculty Development and Advancement.</w:t>
      </w:r>
    </w:p>
    <w:p w14:paraId="41B4D4FB"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 xml:space="preserve">The </w:t>
      </w:r>
      <w:r w:rsidR="00633322" w:rsidRPr="00761086">
        <w:rPr>
          <w:rFonts w:ascii="Garamond" w:hAnsi="Garamond"/>
        </w:rPr>
        <w:t>P&amp;T</w:t>
      </w:r>
      <w:r w:rsidRPr="00761086">
        <w:rPr>
          <w:rFonts w:ascii="Garamond" w:hAnsi="Garamond"/>
        </w:rPr>
        <w:t xml:space="preserve"> Committee (to include all tenured faculty) shall study the binder and vote by secret ballot for or against promotion.</w:t>
      </w:r>
    </w:p>
    <w:p w14:paraId="515B87AF"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The Chair shall review the binder independently and recommend action on the nomination of each candidate.</w:t>
      </w:r>
    </w:p>
    <w:p w14:paraId="3F7130FF"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 xml:space="preserve">The Chair shall report to the </w:t>
      </w:r>
      <w:r w:rsidR="00245296" w:rsidRPr="00761086">
        <w:rPr>
          <w:rFonts w:ascii="Garamond" w:hAnsi="Garamond"/>
        </w:rPr>
        <w:t>D</w:t>
      </w:r>
      <w:r w:rsidRPr="00761086">
        <w:rPr>
          <w:rFonts w:ascii="Garamond" w:hAnsi="Garamond"/>
        </w:rPr>
        <w:t xml:space="preserve">ean the vote of the </w:t>
      </w:r>
      <w:r w:rsidR="00633322" w:rsidRPr="00761086">
        <w:rPr>
          <w:rFonts w:ascii="Garamond" w:hAnsi="Garamond"/>
        </w:rPr>
        <w:t>P&amp;T</w:t>
      </w:r>
      <w:r w:rsidRPr="00761086">
        <w:rPr>
          <w:rFonts w:ascii="Garamond" w:hAnsi="Garamond"/>
        </w:rPr>
        <w:t xml:space="preserve"> Committee along with his or her recommendation.</w:t>
      </w:r>
    </w:p>
    <w:p w14:paraId="74717A1B" w14:textId="77777777" w:rsidR="00C653F8" w:rsidRPr="004E68C7" w:rsidRDefault="0070088E" w:rsidP="00575ADF">
      <w:pPr>
        <w:pStyle w:val="Heading1"/>
        <w:numPr>
          <w:ilvl w:val="0"/>
          <w:numId w:val="51"/>
        </w:numPr>
        <w:rPr>
          <w:rFonts w:ascii="Garamond" w:hAnsi="Garamond"/>
          <w:bCs/>
          <w:sz w:val="24"/>
          <w:szCs w:val="24"/>
        </w:rPr>
      </w:pPr>
      <w:bookmarkStart w:id="96" w:name="_Toc101775643"/>
      <w:bookmarkStart w:id="97" w:name="_Toc193715836"/>
      <w:r w:rsidRPr="004E68C7">
        <w:rPr>
          <w:rFonts w:ascii="Garamond" w:hAnsi="Garamond"/>
          <w:bCs/>
          <w:sz w:val="24"/>
          <w:szCs w:val="24"/>
        </w:rPr>
        <w:t xml:space="preserve">Standards and </w:t>
      </w:r>
      <w:r w:rsidR="00C653F8" w:rsidRPr="004E68C7">
        <w:rPr>
          <w:rFonts w:ascii="Garamond" w:hAnsi="Garamond"/>
          <w:bCs/>
          <w:sz w:val="24"/>
          <w:szCs w:val="24"/>
        </w:rPr>
        <w:t>Criteria</w:t>
      </w:r>
      <w:bookmarkEnd w:id="96"/>
      <w:bookmarkEnd w:id="97"/>
    </w:p>
    <w:p w14:paraId="406644FC"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 xml:space="preserve">Promotion in the Specialized </w:t>
      </w:r>
      <w:r w:rsidR="00245296" w:rsidRPr="00761086">
        <w:rPr>
          <w:rFonts w:ascii="Garamond" w:hAnsi="Garamond"/>
        </w:rPr>
        <w:t>F</w:t>
      </w:r>
      <w:r w:rsidRPr="00761086">
        <w:rPr>
          <w:rFonts w:ascii="Garamond" w:hAnsi="Garamond"/>
        </w:rPr>
        <w:t>aculty ranks is attained through meritorious performance of assigned duties in the faculty member’s present position.</w:t>
      </w:r>
    </w:p>
    <w:p w14:paraId="2E715608" w14:textId="77777777" w:rsidR="00C653F8" w:rsidRPr="00761086" w:rsidRDefault="00C653F8" w:rsidP="0052712E">
      <w:pPr>
        <w:pStyle w:val="ListParagraph"/>
        <w:numPr>
          <w:ilvl w:val="2"/>
          <w:numId w:val="51"/>
        </w:numPr>
        <w:spacing w:after="80" w:line="264" w:lineRule="auto"/>
        <w:ind w:left="1080"/>
        <w:contextualSpacing w:val="0"/>
        <w:rPr>
          <w:rFonts w:ascii="Garamond" w:hAnsi="Garamond"/>
        </w:rPr>
      </w:pPr>
      <w:r w:rsidRPr="00761086">
        <w:rPr>
          <w:rFonts w:ascii="Garamond" w:hAnsi="Garamond"/>
        </w:rPr>
        <w:t>Promotion to the second rank in a track shall be based on recognition of demonstrated effectiveness in the areas of assigned duties.</w:t>
      </w:r>
    </w:p>
    <w:p w14:paraId="4CFE4C9E" w14:textId="77777777" w:rsidR="00C653F8" w:rsidRPr="00761086" w:rsidRDefault="00C653F8" w:rsidP="0052712E">
      <w:pPr>
        <w:pStyle w:val="ListParagraph"/>
        <w:numPr>
          <w:ilvl w:val="2"/>
          <w:numId w:val="51"/>
        </w:numPr>
        <w:spacing w:after="80" w:line="264" w:lineRule="auto"/>
        <w:ind w:left="1080"/>
        <w:contextualSpacing w:val="0"/>
        <w:rPr>
          <w:rFonts w:ascii="Garamond" w:hAnsi="Garamond"/>
        </w:rPr>
      </w:pPr>
      <w:r w:rsidRPr="00761086">
        <w:rPr>
          <w:rFonts w:ascii="Garamond" w:hAnsi="Garamond"/>
        </w:rPr>
        <w:t>Promotion to the third rank in a track shall be based on superior performance in the areas of assigned duties.</w:t>
      </w:r>
    </w:p>
    <w:p w14:paraId="52CE2FD3" w14:textId="77777777" w:rsidR="00C653F8" w:rsidRPr="00761086" w:rsidRDefault="00C653F8" w:rsidP="0052712E">
      <w:pPr>
        <w:pStyle w:val="ListParagraph"/>
        <w:numPr>
          <w:ilvl w:val="1"/>
          <w:numId w:val="51"/>
        </w:numPr>
        <w:spacing w:after="80" w:line="264" w:lineRule="auto"/>
        <w:ind w:left="720"/>
        <w:contextualSpacing w:val="0"/>
        <w:rPr>
          <w:rFonts w:ascii="Garamond" w:hAnsi="Garamond"/>
        </w:rPr>
      </w:pPr>
      <w:r w:rsidRPr="00761086">
        <w:rPr>
          <w:rFonts w:ascii="Garamond" w:hAnsi="Garamond"/>
        </w:rPr>
        <w:t>Progress toward promotion will take into account the following considerations:</w:t>
      </w:r>
    </w:p>
    <w:p w14:paraId="4B0D971B" w14:textId="77777777" w:rsidR="00C653F8" w:rsidRPr="00761086" w:rsidRDefault="00C653F8" w:rsidP="0052712E">
      <w:pPr>
        <w:pStyle w:val="ListParagraph"/>
        <w:numPr>
          <w:ilvl w:val="2"/>
          <w:numId w:val="51"/>
        </w:numPr>
        <w:spacing w:after="80" w:line="264" w:lineRule="auto"/>
        <w:ind w:left="1080"/>
        <w:contextualSpacing w:val="0"/>
        <w:rPr>
          <w:rFonts w:ascii="Garamond" w:hAnsi="Garamond"/>
        </w:rPr>
      </w:pPr>
      <w:r w:rsidRPr="00761086">
        <w:rPr>
          <w:rFonts w:ascii="Garamond" w:hAnsi="Garamond"/>
        </w:rPr>
        <w:t>Annual evaluations</w:t>
      </w:r>
    </w:p>
    <w:p w14:paraId="636ABE66" w14:textId="77777777" w:rsidR="00C653F8" w:rsidRPr="00761086" w:rsidRDefault="00C653F8" w:rsidP="0052712E">
      <w:pPr>
        <w:pStyle w:val="ListParagraph"/>
        <w:numPr>
          <w:ilvl w:val="2"/>
          <w:numId w:val="51"/>
        </w:numPr>
        <w:spacing w:after="80" w:line="264" w:lineRule="auto"/>
        <w:ind w:left="1080"/>
        <w:contextualSpacing w:val="0"/>
        <w:rPr>
          <w:rFonts w:ascii="Garamond" w:hAnsi="Garamond"/>
        </w:rPr>
      </w:pPr>
      <w:r w:rsidRPr="00761086">
        <w:rPr>
          <w:rFonts w:ascii="Garamond" w:hAnsi="Garamond"/>
        </w:rPr>
        <w:lastRenderedPageBreak/>
        <w:t>Annual Assignment of Responsibilities</w:t>
      </w:r>
    </w:p>
    <w:p w14:paraId="111735DC" w14:textId="77777777" w:rsidR="00C653F8" w:rsidRPr="00761086" w:rsidRDefault="00C653F8" w:rsidP="0052712E">
      <w:pPr>
        <w:pStyle w:val="ListParagraph"/>
        <w:numPr>
          <w:ilvl w:val="2"/>
          <w:numId w:val="51"/>
        </w:numPr>
        <w:spacing w:after="80" w:line="264" w:lineRule="auto"/>
        <w:ind w:left="1080"/>
        <w:contextualSpacing w:val="0"/>
        <w:rPr>
          <w:rFonts w:ascii="Garamond" w:hAnsi="Garamond"/>
        </w:rPr>
      </w:pPr>
      <w:r w:rsidRPr="00761086">
        <w:rPr>
          <w:rFonts w:ascii="Garamond" w:hAnsi="Garamond"/>
        </w:rPr>
        <w:t>Evidence of sustained effectiveness, to include:</w:t>
      </w:r>
    </w:p>
    <w:p w14:paraId="4279F47D" w14:textId="77777777" w:rsidR="00C653F8" w:rsidRPr="00761086" w:rsidRDefault="0070088E"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e</w:t>
      </w:r>
      <w:r w:rsidR="00C653F8" w:rsidRPr="00761086">
        <w:rPr>
          <w:rFonts w:ascii="Garamond" w:hAnsi="Garamond"/>
        </w:rPr>
        <w:t>vidence of well-planned and delivered courses</w:t>
      </w:r>
    </w:p>
    <w:p w14:paraId="5BA548C2" w14:textId="77777777" w:rsidR="00C653F8" w:rsidRPr="00761086" w:rsidRDefault="0070088E"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s</w:t>
      </w:r>
      <w:r w:rsidR="00C653F8" w:rsidRPr="00761086">
        <w:rPr>
          <w:rFonts w:ascii="Garamond" w:hAnsi="Garamond"/>
        </w:rPr>
        <w:t>ummaries of data from Student Perception of Courses and Instructors (SPCI) questionnaires</w:t>
      </w:r>
    </w:p>
    <w:p w14:paraId="6EE52326" w14:textId="77777777" w:rsidR="00C653F8" w:rsidRPr="00761086" w:rsidRDefault="00C653F8"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letters from departmental faculty members who have conducted peer evaluations of the candidate’s teaching</w:t>
      </w:r>
    </w:p>
    <w:p w14:paraId="67825F7D" w14:textId="77777777" w:rsidR="00C653F8" w:rsidRPr="00761086" w:rsidRDefault="00C653F8"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ability to teach multiple courses within the discipline</w:t>
      </w:r>
    </w:p>
    <w:p w14:paraId="0F9633D3" w14:textId="77777777" w:rsidR="00C653F8" w:rsidRPr="00761086" w:rsidRDefault="00C653F8"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other teaching-related activities, such as instructional innovation, involvement in curriculum development, authorship of educational materials, and participation in professional organizations related to the area of instruction</w:t>
      </w:r>
    </w:p>
    <w:p w14:paraId="104EF155" w14:textId="77777777" w:rsidR="00C653F8" w:rsidRPr="00761086" w:rsidRDefault="00C653F8"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non-teaching service such as advising, planning course schedule, and supervising and training graduate student instructors</w:t>
      </w:r>
    </w:p>
    <w:p w14:paraId="3F8D0EE3" w14:textId="77777777" w:rsidR="007B7524" w:rsidRPr="00761086" w:rsidRDefault="00C653F8" w:rsidP="0052712E">
      <w:pPr>
        <w:pStyle w:val="ListParagraph"/>
        <w:numPr>
          <w:ilvl w:val="0"/>
          <w:numId w:val="52"/>
        </w:numPr>
        <w:spacing w:after="80" w:line="264" w:lineRule="auto"/>
        <w:ind w:left="1800"/>
        <w:contextualSpacing w:val="0"/>
        <w:rPr>
          <w:rFonts w:ascii="Garamond" w:hAnsi="Garamond"/>
        </w:rPr>
      </w:pPr>
      <w:r w:rsidRPr="00761086">
        <w:rPr>
          <w:rFonts w:ascii="Garamond" w:hAnsi="Garamond"/>
        </w:rPr>
        <w:t xml:space="preserve">formal input from a Specialized </w:t>
      </w:r>
      <w:r w:rsidR="00633322" w:rsidRPr="00761086">
        <w:rPr>
          <w:rFonts w:ascii="Garamond" w:hAnsi="Garamond"/>
        </w:rPr>
        <w:t>T</w:t>
      </w:r>
      <w:r w:rsidRPr="00761086">
        <w:rPr>
          <w:rFonts w:ascii="Garamond" w:hAnsi="Garamond"/>
        </w:rPr>
        <w:t xml:space="preserve">eaching </w:t>
      </w:r>
      <w:r w:rsidR="00633322" w:rsidRPr="00761086">
        <w:rPr>
          <w:rFonts w:ascii="Garamond" w:hAnsi="Garamond"/>
        </w:rPr>
        <w:t>F</w:t>
      </w:r>
      <w:r w:rsidRPr="00761086">
        <w:rPr>
          <w:rFonts w:ascii="Garamond" w:hAnsi="Garamond"/>
        </w:rPr>
        <w:t>aculty member either in the department or from another department in the Humanities Area of the College of Arts and Sciences.</w:t>
      </w:r>
    </w:p>
    <w:sectPr w:rsidR="007B7524" w:rsidRPr="00761086">
      <w:headerReference w:type="even" r:id="rId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B6AD" w14:textId="77777777" w:rsidR="00C12872" w:rsidRDefault="00C12872">
      <w:r>
        <w:separator/>
      </w:r>
    </w:p>
  </w:endnote>
  <w:endnote w:type="continuationSeparator" w:id="0">
    <w:p w14:paraId="029E0274" w14:textId="77777777" w:rsidR="00C12872" w:rsidRDefault="00C1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altName w:val="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3402" w14:textId="77777777" w:rsidR="003E3985" w:rsidRDefault="003E3985">
    <w:pPr>
      <w:tabs>
        <w:tab w:val="center" w:pos="4680"/>
        <w:tab w:val="right" w:pos="9360"/>
      </w:tabs>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BA0F0" w14:textId="77777777" w:rsidR="00C12872" w:rsidRDefault="00C12872">
      <w:r>
        <w:separator/>
      </w:r>
    </w:p>
  </w:footnote>
  <w:footnote w:type="continuationSeparator" w:id="0">
    <w:p w14:paraId="7860398D" w14:textId="77777777" w:rsidR="00C12872" w:rsidRDefault="00C12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D179" w14:textId="77777777" w:rsidR="000677CB" w:rsidRDefault="000677CB" w:rsidP="008C3FBD">
    <w:pPr>
      <w:pStyle w:val="Header"/>
      <w:framePr w:wrap="none" w:vAnchor="text" w:hAnchor="margin" w:xAlign="right" w:y="1"/>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end"/>
    </w:r>
  </w:p>
  <w:p w14:paraId="11E6C0A3" w14:textId="77777777" w:rsidR="000677CB" w:rsidRDefault="000677CB" w:rsidP="000677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3BA7" w14:textId="77777777" w:rsidR="000677CB" w:rsidRDefault="000677CB" w:rsidP="008C3FBD">
    <w:pPr>
      <w:pStyle w:val="Header"/>
      <w:framePr w:wrap="none" w:vAnchor="text" w:hAnchor="margin" w:xAlign="right" w:y="1"/>
      <w:rPr>
        <w:rStyle w:val="PageNumber"/>
        <w:rFonts w:cs="Arial"/>
      </w:rPr>
    </w:pPr>
    <w:r w:rsidRPr="004E68C7">
      <w:rPr>
        <w:rStyle w:val="PageNumber"/>
        <w:rFonts w:ascii="Garamond" w:hAnsi="Garamond" w:cs="Arial"/>
        <w:sz w:val="20"/>
        <w:szCs w:val="20"/>
      </w:rPr>
      <w:fldChar w:fldCharType="begin"/>
    </w:r>
    <w:r w:rsidRPr="004E68C7">
      <w:rPr>
        <w:rStyle w:val="PageNumber"/>
        <w:rFonts w:ascii="Garamond" w:hAnsi="Garamond" w:cs="Arial"/>
        <w:sz w:val="20"/>
        <w:szCs w:val="20"/>
      </w:rPr>
      <w:instrText xml:space="preserve"> PAGE </w:instrText>
    </w:r>
    <w:r w:rsidRPr="004E68C7">
      <w:rPr>
        <w:rStyle w:val="PageNumber"/>
        <w:rFonts w:ascii="Garamond" w:hAnsi="Garamond" w:cs="Arial"/>
        <w:sz w:val="20"/>
        <w:szCs w:val="20"/>
      </w:rPr>
      <w:fldChar w:fldCharType="separate"/>
    </w:r>
    <w:r w:rsidRPr="004E68C7">
      <w:rPr>
        <w:rStyle w:val="PageNumber"/>
        <w:rFonts w:ascii="Garamond" w:hAnsi="Garamond" w:cs="Arial"/>
        <w:noProof/>
        <w:sz w:val="20"/>
        <w:szCs w:val="20"/>
      </w:rPr>
      <w:t>1</w:t>
    </w:r>
    <w:r w:rsidRPr="004E68C7">
      <w:rPr>
        <w:rStyle w:val="PageNumber"/>
        <w:rFonts w:ascii="Garamond" w:hAnsi="Garamond" w:cs="Arial"/>
        <w:sz w:val="20"/>
        <w:szCs w:val="20"/>
      </w:rPr>
      <w:fldChar w:fldCharType="end"/>
    </w:r>
  </w:p>
  <w:p w14:paraId="1DEB3AE7" w14:textId="77777777" w:rsidR="000677CB" w:rsidRDefault="000677CB" w:rsidP="000677CB">
    <w:pPr>
      <w:pStyle w:val="Header"/>
      <w:ind w:right="36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48A"/>
    <w:multiLevelType w:val="hybridMultilevel"/>
    <w:tmpl w:val="FFFFFFFF"/>
    <w:lvl w:ilvl="0" w:tplc="DC38F3B4">
      <w:start w:val="1"/>
      <w:numFmt w:val="lowerLetter"/>
      <w:lvlText w:val="%1."/>
      <w:lvlJc w:val="left"/>
      <w:pPr>
        <w:ind w:left="1440" w:hanging="360"/>
      </w:pPr>
      <w:rPr>
        <w:rFonts w:cs="Times New Roman" w:hint="default"/>
      </w:rPr>
    </w:lvl>
    <w:lvl w:ilvl="1" w:tplc="78164E22">
      <w:start w:val="1"/>
      <w:numFmt w:val="lowerLetter"/>
      <w:lvlText w:val="%2."/>
      <w:lvlJc w:val="left"/>
      <w:pPr>
        <w:ind w:left="2880" w:hanging="360"/>
      </w:pPr>
      <w:rPr>
        <w:rFonts w:cs="Times New Roman" w:hint="default"/>
      </w:rPr>
    </w:lvl>
    <w:lvl w:ilvl="2" w:tplc="04090015">
      <w:start w:val="1"/>
      <w:numFmt w:val="upperLetter"/>
      <w:lvlText w:val="%3."/>
      <w:lvlJc w:val="left"/>
      <w:pPr>
        <w:ind w:left="10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067E3182"/>
    <w:multiLevelType w:val="hybridMultilevel"/>
    <w:tmpl w:val="FFFFFFFF"/>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A3A0485"/>
    <w:multiLevelType w:val="hybridMultilevel"/>
    <w:tmpl w:val="FFFFFFFF"/>
    <w:lvl w:ilvl="0" w:tplc="7E82D49E">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BD1C22"/>
    <w:multiLevelType w:val="hybridMultilevel"/>
    <w:tmpl w:val="FFFFFFFF"/>
    <w:lvl w:ilvl="0" w:tplc="BA501044">
      <w:start w:val="1"/>
      <w:numFmt w:val="upperRoman"/>
      <w:lvlText w:val="%1."/>
      <w:lvlJc w:val="left"/>
      <w:pPr>
        <w:ind w:left="1440" w:hanging="108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C43D89"/>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5" w15:restartNumberingAfterBreak="0">
    <w:nsid w:val="0FE900DF"/>
    <w:multiLevelType w:val="multilevel"/>
    <w:tmpl w:val="FFFFFFFF"/>
    <w:lvl w:ilvl="0">
      <w:start w:val="1"/>
      <w:numFmt w:val="decimal"/>
      <w:lvlText w:val="%1."/>
      <w:lvlJc w:val="left"/>
      <w:pPr>
        <w:ind w:left="1080" w:hanging="360"/>
      </w:pPr>
      <w:rPr>
        <w:rFonts w:cs="Times New Roman" w:hint="default"/>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180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6" w15:restartNumberingAfterBreak="0">
    <w:nsid w:val="109D7827"/>
    <w:multiLevelType w:val="multilevel"/>
    <w:tmpl w:val="FFFFFFFF"/>
    <w:styleLink w:val="CurrentList3"/>
    <w:lvl w:ilvl="0">
      <w:start w:val="2"/>
      <w:numFmt w:val="decimal"/>
      <w:lvlText w:val="%1."/>
      <w:lvlJc w:val="left"/>
      <w:pPr>
        <w:ind w:left="108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7" w15:restartNumberingAfterBreak="0">
    <w:nsid w:val="11134C63"/>
    <w:multiLevelType w:val="hybridMultilevel"/>
    <w:tmpl w:val="FFFFFFFF"/>
    <w:lvl w:ilvl="0" w:tplc="0409000F">
      <w:start w:val="1"/>
      <w:numFmt w:val="decimal"/>
      <w:lvlText w:val="%1."/>
      <w:lvlJc w:val="left"/>
      <w:pPr>
        <w:ind w:left="72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8" w15:restartNumberingAfterBreak="0">
    <w:nsid w:val="14715663"/>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15:restartNumberingAfterBreak="0">
    <w:nsid w:val="155F1810"/>
    <w:multiLevelType w:val="hybridMultilevel"/>
    <w:tmpl w:val="FFFFFFFF"/>
    <w:lvl w:ilvl="0" w:tplc="04090019">
      <w:start w:val="1"/>
      <w:numFmt w:val="lowerLetter"/>
      <w:lvlText w:val="%1."/>
      <w:lvlJc w:val="left"/>
      <w:pPr>
        <w:ind w:left="2700" w:hanging="360"/>
      </w:pPr>
      <w:rPr>
        <w:rFonts w:cs="Times New Roman"/>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10" w15:restartNumberingAfterBreak="0">
    <w:nsid w:val="179A133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D23C53"/>
    <w:multiLevelType w:val="hybridMultilevel"/>
    <w:tmpl w:val="FFFFFFFF"/>
    <w:lvl w:ilvl="0" w:tplc="FFFFFFFF">
      <w:start w:val="1"/>
      <w:numFmt w:val="upp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F6A6FB9"/>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FE012C6"/>
    <w:multiLevelType w:val="hybridMultilevel"/>
    <w:tmpl w:val="FFFFFFFF"/>
    <w:lvl w:ilvl="0" w:tplc="0409001B">
      <w:start w:val="1"/>
      <w:numFmt w:val="lowerRoman"/>
      <w:lvlText w:val="%1."/>
      <w:lvlJc w:val="righ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4" w15:restartNumberingAfterBreak="0">
    <w:nsid w:val="1FF946D8"/>
    <w:multiLevelType w:val="hybridMultilevel"/>
    <w:tmpl w:val="FFFFFFFF"/>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15:restartNumberingAfterBreak="0">
    <w:nsid w:val="201342F9"/>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229D2B2F"/>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247423F3"/>
    <w:multiLevelType w:val="multilevel"/>
    <w:tmpl w:val="FFFFFFFF"/>
    <w:styleLink w:val="CurrentList1"/>
    <w:lvl w:ilvl="0">
      <w:start w:val="1"/>
      <w:numFmt w:val="upp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27C2776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C7B2B10"/>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15:restartNumberingAfterBreak="0">
    <w:nsid w:val="2FAD4616"/>
    <w:multiLevelType w:val="hybridMultilevel"/>
    <w:tmpl w:val="FFFFFFFF"/>
    <w:lvl w:ilvl="0" w:tplc="46BE7844">
      <w:start w:val="1"/>
      <w:numFmt w:val="decimal"/>
      <w:lvlText w:val="%1."/>
      <w:lvlJc w:val="left"/>
      <w:pPr>
        <w:ind w:left="900" w:hanging="360"/>
      </w:pPr>
      <w:rPr>
        <w:rFonts w:ascii="Garamond" w:eastAsia="Times New Roman" w:hAnsi="Garamond" w:cs="Arial" w:hint="default"/>
        <w:b w:val="0"/>
        <w:bCs w:val="0"/>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433D7F"/>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15:restartNumberingAfterBreak="0">
    <w:nsid w:val="30B41F3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33C51D4"/>
    <w:multiLevelType w:val="hybridMultilevel"/>
    <w:tmpl w:val="FFFFFFFF"/>
    <w:lvl w:ilvl="0" w:tplc="0409001B">
      <w:start w:val="1"/>
      <w:numFmt w:val="lowerRoman"/>
      <w:lvlText w:val="%1."/>
      <w:lvlJc w:val="right"/>
      <w:pPr>
        <w:ind w:left="2160" w:hanging="360"/>
      </w:pPr>
      <w:rPr>
        <w:rFonts w:cs="Times New Roman"/>
      </w:rPr>
    </w:lvl>
    <w:lvl w:ilvl="1" w:tplc="FFFFFFFF">
      <w:start w:val="1"/>
      <w:numFmt w:val="lowerLetter"/>
      <w:lvlText w:val="%2."/>
      <w:lvlJc w:val="left"/>
      <w:pPr>
        <w:ind w:left="2880" w:hanging="360"/>
      </w:pPr>
      <w:rPr>
        <w:rFonts w:cs="Times New Roman" w:hint="default"/>
      </w:rPr>
    </w:lvl>
    <w:lvl w:ilvl="2" w:tplc="FFFFFFFF">
      <w:start w:val="1"/>
      <w:numFmt w:val="upperLetter"/>
      <w:lvlText w:val="%3."/>
      <w:lvlJc w:val="left"/>
      <w:pPr>
        <w:ind w:left="1080" w:hanging="360"/>
      </w:pPr>
      <w:rPr>
        <w:rFonts w:cs="Times New Roman" w:hint="default"/>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24" w15:restartNumberingAfterBreak="0">
    <w:nsid w:val="35552A90"/>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15:restartNumberingAfterBreak="0">
    <w:nsid w:val="35937E2A"/>
    <w:multiLevelType w:val="hybridMultilevel"/>
    <w:tmpl w:val="FFFFFFFF"/>
    <w:lvl w:ilvl="0" w:tplc="DC38F3B4">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6" w15:restartNumberingAfterBreak="0">
    <w:nsid w:val="39454E66"/>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3CD97ED6"/>
    <w:multiLevelType w:val="hybridMultilevel"/>
    <w:tmpl w:val="FFFFFFFF"/>
    <w:lvl w:ilvl="0" w:tplc="0409000F">
      <w:start w:val="1"/>
      <w:numFmt w:val="decimal"/>
      <w:lvlText w:val="%1."/>
      <w:lvlJc w:val="left"/>
      <w:pPr>
        <w:ind w:left="180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8" w15:restartNumberingAfterBreak="0">
    <w:nsid w:val="41063F56"/>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41B3373D"/>
    <w:multiLevelType w:val="hybridMultilevel"/>
    <w:tmpl w:val="FFFFFFFF"/>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15:restartNumberingAfterBreak="0">
    <w:nsid w:val="42410158"/>
    <w:multiLevelType w:val="hybridMultilevel"/>
    <w:tmpl w:val="FFFFFFFF"/>
    <w:lvl w:ilvl="0" w:tplc="0409000F">
      <w:start w:val="1"/>
      <w:numFmt w:val="decimal"/>
      <w:lvlText w:val="%1."/>
      <w:lvlJc w:val="left"/>
      <w:pPr>
        <w:ind w:left="90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1" w15:restartNumberingAfterBreak="0">
    <w:nsid w:val="430C6A8E"/>
    <w:multiLevelType w:val="multilevel"/>
    <w:tmpl w:val="FFFFFFFF"/>
    <w:styleLink w:val="CurrentList2"/>
    <w:lvl w:ilvl="0">
      <w:start w:val="1"/>
      <w:numFmt w:val="decimal"/>
      <w:lvlText w:val="%1."/>
      <w:lvlJc w:val="left"/>
      <w:pPr>
        <w:ind w:left="108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2" w15:restartNumberingAfterBreak="0">
    <w:nsid w:val="459A5C45"/>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4743150B"/>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76401E9"/>
    <w:multiLevelType w:val="hybridMultilevel"/>
    <w:tmpl w:val="FFFFFFFF"/>
    <w:lvl w:ilvl="0" w:tplc="8FBECD76">
      <w:start w:val="2"/>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477C1282"/>
    <w:multiLevelType w:val="hybridMultilevel"/>
    <w:tmpl w:val="FFFFFFFF"/>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8116B63"/>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7" w15:restartNumberingAfterBreak="0">
    <w:nsid w:val="4D2B1DC0"/>
    <w:multiLevelType w:val="hybridMultilevel"/>
    <w:tmpl w:val="FFFFFFFF"/>
    <w:lvl w:ilvl="0" w:tplc="0409001B">
      <w:start w:val="1"/>
      <w:numFmt w:val="lowerRoman"/>
      <w:lvlText w:val="%1."/>
      <w:lvlJc w:val="right"/>
      <w:pPr>
        <w:ind w:left="2136" w:hanging="360"/>
      </w:pPr>
      <w:rPr>
        <w:rFonts w:cs="Times New Roman"/>
      </w:rPr>
    </w:lvl>
    <w:lvl w:ilvl="1" w:tplc="04090019" w:tentative="1">
      <w:start w:val="1"/>
      <w:numFmt w:val="lowerLetter"/>
      <w:lvlText w:val="%2."/>
      <w:lvlJc w:val="left"/>
      <w:pPr>
        <w:ind w:left="2856" w:hanging="360"/>
      </w:pPr>
      <w:rPr>
        <w:rFonts w:cs="Times New Roman"/>
      </w:rPr>
    </w:lvl>
    <w:lvl w:ilvl="2" w:tplc="0409001B" w:tentative="1">
      <w:start w:val="1"/>
      <w:numFmt w:val="lowerRoman"/>
      <w:lvlText w:val="%3."/>
      <w:lvlJc w:val="right"/>
      <w:pPr>
        <w:ind w:left="3576" w:hanging="180"/>
      </w:pPr>
      <w:rPr>
        <w:rFonts w:cs="Times New Roman"/>
      </w:rPr>
    </w:lvl>
    <w:lvl w:ilvl="3" w:tplc="0409000F" w:tentative="1">
      <w:start w:val="1"/>
      <w:numFmt w:val="decimal"/>
      <w:lvlText w:val="%4."/>
      <w:lvlJc w:val="left"/>
      <w:pPr>
        <w:ind w:left="4296" w:hanging="360"/>
      </w:pPr>
      <w:rPr>
        <w:rFonts w:cs="Times New Roman"/>
      </w:rPr>
    </w:lvl>
    <w:lvl w:ilvl="4" w:tplc="04090019" w:tentative="1">
      <w:start w:val="1"/>
      <w:numFmt w:val="lowerLetter"/>
      <w:lvlText w:val="%5."/>
      <w:lvlJc w:val="left"/>
      <w:pPr>
        <w:ind w:left="5016" w:hanging="360"/>
      </w:pPr>
      <w:rPr>
        <w:rFonts w:cs="Times New Roman"/>
      </w:rPr>
    </w:lvl>
    <w:lvl w:ilvl="5" w:tplc="0409001B" w:tentative="1">
      <w:start w:val="1"/>
      <w:numFmt w:val="lowerRoman"/>
      <w:lvlText w:val="%6."/>
      <w:lvlJc w:val="right"/>
      <w:pPr>
        <w:ind w:left="5736" w:hanging="180"/>
      </w:pPr>
      <w:rPr>
        <w:rFonts w:cs="Times New Roman"/>
      </w:rPr>
    </w:lvl>
    <w:lvl w:ilvl="6" w:tplc="0409000F" w:tentative="1">
      <w:start w:val="1"/>
      <w:numFmt w:val="decimal"/>
      <w:lvlText w:val="%7."/>
      <w:lvlJc w:val="left"/>
      <w:pPr>
        <w:ind w:left="6456" w:hanging="360"/>
      </w:pPr>
      <w:rPr>
        <w:rFonts w:cs="Times New Roman"/>
      </w:rPr>
    </w:lvl>
    <w:lvl w:ilvl="7" w:tplc="04090019" w:tentative="1">
      <w:start w:val="1"/>
      <w:numFmt w:val="lowerLetter"/>
      <w:lvlText w:val="%8."/>
      <w:lvlJc w:val="left"/>
      <w:pPr>
        <w:ind w:left="7176" w:hanging="360"/>
      </w:pPr>
      <w:rPr>
        <w:rFonts w:cs="Times New Roman"/>
      </w:rPr>
    </w:lvl>
    <w:lvl w:ilvl="8" w:tplc="0409001B" w:tentative="1">
      <w:start w:val="1"/>
      <w:numFmt w:val="lowerRoman"/>
      <w:lvlText w:val="%9."/>
      <w:lvlJc w:val="right"/>
      <w:pPr>
        <w:ind w:left="7896" w:hanging="180"/>
      </w:pPr>
      <w:rPr>
        <w:rFonts w:cs="Times New Roman"/>
      </w:rPr>
    </w:lvl>
  </w:abstractNum>
  <w:abstractNum w:abstractNumId="38" w15:restartNumberingAfterBreak="0">
    <w:nsid w:val="50F874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141224"/>
    <w:multiLevelType w:val="hybridMultilevel"/>
    <w:tmpl w:val="FFFFFFFF"/>
    <w:lvl w:ilvl="0" w:tplc="0409000F">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0" w15:restartNumberingAfterBreak="0">
    <w:nsid w:val="549B1748"/>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55014248"/>
    <w:multiLevelType w:val="hybridMultilevel"/>
    <w:tmpl w:val="FFFFFFFF"/>
    <w:lvl w:ilvl="0" w:tplc="C3D43C4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55F905C5"/>
    <w:multiLevelType w:val="hybridMultilevel"/>
    <w:tmpl w:val="FFFFFFFF"/>
    <w:lvl w:ilvl="0" w:tplc="A086A2D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59AB2BE5"/>
    <w:multiLevelType w:val="hybridMultilevel"/>
    <w:tmpl w:val="FFFFFFFF"/>
    <w:lvl w:ilvl="0" w:tplc="FFFFFFFF">
      <w:start w:val="1"/>
      <w:numFmt w:val="lowerLetter"/>
      <w:lvlText w:val="%1."/>
      <w:lvlJc w:val="left"/>
      <w:pPr>
        <w:ind w:left="2520" w:hanging="360"/>
      </w:pPr>
      <w:rPr>
        <w:rFonts w:cs="Times New Roman" w:hint="default"/>
      </w:rPr>
    </w:lvl>
    <w:lvl w:ilvl="1" w:tplc="FFFFFFFF" w:tentative="1">
      <w:start w:val="1"/>
      <w:numFmt w:val="lowerLetter"/>
      <w:lvlText w:val="%2."/>
      <w:lvlJc w:val="left"/>
      <w:pPr>
        <w:ind w:left="3240" w:hanging="360"/>
      </w:pPr>
      <w:rPr>
        <w:rFonts w:cs="Times New Roman"/>
      </w:rPr>
    </w:lvl>
    <w:lvl w:ilvl="2" w:tplc="FFFFFFFF" w:tentative="1">
      <w:start w:val="1"/>
      <w:numFmt w:val="lowerRoman"/>
      <w:lvlText w:val="%3."/>
      <w:lvlJc w:val="right"/>
      <w:pPr>
        <w:ind w:left="3960" w:hanging="180"/>
      </w:pPr>
      <w:rPr>
        <w:rFonts w:cs="Times New Roman"/>
      </w:rPr>
    </w:lvl>
    <w:lvl w:ilvl="3" w:tplc="FFFFFFFF" w:tentative="1">
      <w:start w:val="1"/>
      <w:numFmt w:val="decimal"/>
      <w:lvlText w:val="%4."/>
      <w:lvlJc w:val="left"/>
      <w:pPr>
        <w:ind w:left="4680" w:hanging="360"/>
      </w:pPr>
      <w:rPr>
        <w:rFonts w:cs="Times New Roman"/>
      </w:rPr>
    </w:lvl>
    <w:lvl w:ilvl="4" w:tplc="FFFFFFFF" w:tentative="1">
      <w:start w:val="1"/>
      <w:numFmt w:val="lowerLetter"/>
      <w:lvlText w:val="%5."/>
      <w:lvlJc w:val="left"/>
      <w:pPr>
        <w:ind w:left="5400" w:hanging="360"/>
      </w:pPr>
      <w:rPr>
        <w:rFonts w:cs="Times New Roman"/>
      </w:rPr>
    </w:lvl>
    <w:lvl w:ilvl="5" w:tplc="FFFFFFFF" w:tentative="1">
      <w:start w:val="1"/>
      <w:numFmt w:val="lowerRoman"/>
      <w:lvlText w:val="%6."/>
      <w:lvlJc w:val="right"/>
      <w:pPr>
        <w:ind w:left="6120" w:hanging="180"/>
      </w:pPr>
      <w:rPr>
        <w:rFonts w:cs="Times New Roman"/>
      </w:rPr>
    </w:lvl>
    <w:lvl w:ilvl="6" w:tplc="FFFFFFFF" w:tentative="1">
      <w:start w:val="1"/>
      <w:numFmt w:val="decimal"/>
      <w:lvlText w:val="%7."/>
      <w:lvlJc w:val="left"/>
      <w:pPr>
        <w:ind w:left="6840" w:hanging="360"/>
      </w:pPr>
      <w:rPr>
        <w:rFonts w:cs="Times New Roman"/>
      </w:rPr>
    </w:lvl>
    <w:lvl w:ilvl="7" w:tplc="FFFFFFFF" w:tentative="1">
      <w:start w:val="1"/>
      <w:numFmt w:val="lowerLetter"/>
      <w:lvlText w:val="%8."/>
      <w:lvlJc w:val="left"/>
      <w:pPr>
        <w:ind w:left="7560" w:hanging="360"/>
      </w:pPr>
      <w:rPr>
        <w:rFonts w:cs="Times New Roman"/>
      </w:rPr>
    </w:lvl>
    <w:lvl w:ilvl="8" w:tplc="FFFFFFFF" w:tentative="1">
      <w:start w:val="1"/>
      <w:numFmt w:val="lowerRoman"/>
      <w:lvlText w:val="%9."/>
      <w:lvlJc w:val="right"/>
      <w:pPr>
        <w:ind w:left="8280" w:hanging="180"/>
      </w:pPr>
      <w:rPr>
        <w:rFonts w:cs="Times New Roman"/>
      </w:rPr>
    </w:lvl>
  </w:abstractNum>
  <w:abstractNum w:abstractNumId="44" w15:restartNumberingAfterBreak="0">
    <w:nsid w:val="68332792"/>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68CE78DB"/>
    <w:multiLevelType w:val="hybridMultilevel"/>
    <w:tmpl w:val="FFFFFFFF"/>
    <w:lvl w:ilvl="0" w:tplc="0409001B">
      <w:start w:val="1"/>
      <w:numFmt w:val="lowerRoman"/>
      <w:lvlText w:val="%1."/>
      <w:lvlJc w:val="righ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46" w15:restartNumberingAfterBreak="0">
    <w:nsid w:val="68F01E4C"/>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9844AA9"/>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A6E5D1A"/>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9" w15:restartNumberingAfterBreak="0">
    <w:nsid w:val="6C5B3A82"/>
    <w:multiLevelType w:val="hybridMultilevel"/>
    <w:tmpl w:val="FFFFFFFF"/>
    <w:lvl w:ilvl="0" w:tplc="A7AAC3E6">
      <w:start w:val="1"/>
      <w:numFmt w:val="upperRoman"/>
      <w:lvlText w:val="%1."/>
      <w:lvlJc w:val="left"/>
      <w:pPr>
        <w:ind w:left="360" w:hanging="360"/>
      </w:pPr>
      <w:rPr>
        <w:rFonts w:cs="Times New Roman" w:hint="default"/>
      </w:rPr>
    </w:lvl>
    <w:lvl w:ilvl="1" w:tplc="04090015">
      <w:start w:val="1"/>
      <w:numFmt w:val="upperLetter"/>
      <w:lvlText w:val="%2."/>
      <w:lvlJc w:val="left"/>
      <w:pPr>
        <w:ind w:left="1080" w:hanging="360"/>
      </w:pPr>
      <w:rPr>
        <w:rFonts w:cs="Times New Roman"/>
      </w:rPr>
    </w:lvl>
    <w:lvl w:ilvl="2" w:tplc="4AB2E9A6">
      <w:start w:val="1"/>
      <w:numFmt w:val="decimal"/>
      <w:lvlText w:val="%3."/>
      <w:lvlJc w:val="left"/>
      <w:pPr>
        <w:ind w:left="1980" w:hanging="360"/>
      </w:pPr>
      <w:rPr>
        <w:rFonts w:ascii="Garamond" w:hAnsi="Garamond" w:cs="Times New Roman" w:hint="default"/>
        <w:b w:val="0"/>
        <w:bCs w:val="0"/>
        <w:i w:val="0"/>
        <w:iCs w:val="0"/>
        <w:caps w:val="0"/>
        <w:strike w:val="0"/>
        <w:dstrike w:val="0"/>
        <w:vanish w:val="0"/>
        <w:color w:val="auto"/>
        <w:sz w:val="24"/>
        <w:szCs w:val="24"/>
        <w:u w:val="none"/>
        <w:vertAlign w:val="baseline"/>
      </w:rPr>
    </w:lvl>
    <w:lvl w:ilvl="3" w:tplc="04090019">
      <w:start w:val="1"/>
      <w:numFmt w:val="lowerLetter"/>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15:restartNumberingAfterBreak="0">
    <w:nsid w:val="707C191F"/>
    <w:multiLevelType w:val="hybridMultilevel"/>
    <w:tmpl w:val="FFFFFFFF"/>
    <w:lvl w:ilvl="0" w:tplc="0409001B">
      <w:start w:val="1"/>
      <w:numFmt w:val="lowerRoman"/>
      <w:lvlText w:val="%1."/>
      <w:lvlJc w:val="righ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1" w15:restartNumberingAfterBreak="0">
    <w:nsid w:val="739164AD"/>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2" w15:restartNumberingAfterBreak="0">
    <w:nsid w:val="761B3676"/>
    <w:multiLevelType w:val="hybridMultilevel"/>
    <w:tmpl w:val="FFFFFFFF"/>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66D1329"/>
    <w:multiLevelType w:val="hybridMultilevel"/>
    <w:tmpl w:val="FFFFFFFF"/>
    <w:lvl w:ilvl="0" w:tplc="1220D9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15:restartNumberingAfterBreak="0">
    <w:nsid w:val="7687627A"/>
    <w:multiLevelType w:val="hybridMultilevel"/>
    <w:tmpl w:val="FFFFFFFF"/>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7A030F04"/>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507" w:hanging="360"/>
      </w:pPr>
      <w:rPr>
        <w:rFonts w:cs="Times New Roman"/>
      </w:rPr>
    </w:lvl>
    <w:lvl w:ilvl="2" w:tplc="FFFFFFFF" w:tentative="1">
      <w:start w:val="1"/>
      <w:numFmt w:val="lowerRoman"/>
      <w:lvlText w:val="%3."/>
      <w:lvlJc w:val="right"/>
      <w:pPr>
        <w:ind w:left="2227" w:hanging="180"/>
      </w:pPr>
      <w:rPr>
        <w:rFonts w:cs="Times New Roman"/>
      </w:rPr>
    </w:lvl>
    <w:lvl w:ilvl="3" w:tplc="FFFFFFFF" w:tentative="1">
      <w:start w:val="1"/>
      <w:numFmt w:val="decimal"/>
      <w:lvlText w:val="%4."/>
      <w:lvlJc w:val="left"/>
      <w:pPr>
        <w:ind w:left="2947" w:hanging="360"/>
      </w:pPr>
      <w:rPr>
        <w:rFonts w:cs="Times New Roman"/>
      </w:rPr>
    </w:lvl>
    <w:lvl w:ilvl="4" w:tplc="FFFFFFFF" w:tentative="1">
      <w:start w:val="1"/>
      <w:numFmt w:val="lowerLetter"/>
      <w:lvlText w:val="%5."/>
      <w:lvlJc w:val="left"/>
      <w:pPr>
        <w:ind w:left="3667" w:hanging="360"/>
      </w:pPr>
      <w:rPr>
        <w:rFonts w:cs="Times New Roman"/>
      </w:rPr>
    </w:lvl>
    <w:lvl w:ilvl="5" w:tplc="FFFFFFFF" w:tentative="1">
      <w:start w:val="1"/>
      <w:numFmt w:val="lowerRoman"/>
      <w:lvlText w:val="%6."/>
      <w:lvlJc w:val="right"/>
      <w:pPr>
        <w:ind w:left="4387" w:hanging="180"/>
      </w:pPr>
      <w:rPr>
        <w:rFonts w:cs="Times New Roman"/>
      </w:rPr>
    </w:lvl>
    <w:lvl w:ilvl="6" w:tplc="FFFFFFFF" w:tentative="1">
      <w:start w:val="1"/>
      <w:numFmt w:val="decimal"/>
      <w:lvlText w:val="%7."/>
      <w:lvlJc w:val="left"/>
      <w:pPr>
        <w:ind w:left="5107" w:hanging="360"/>
      </w:pPr>
      <w:rPr>
        <w:rFonts w:cs="Times New Roman"/>
      </w:rPr>
    </w:lvl>
    <w:lvl w:ilvl="7" w:tplc="FFFFFFFF" w:tentative="1">
      <w:start w:val="1"/>
      <w:numFmt w:val="lowerLetter"/>
      <w:lvlText w:val="%8."/>
      <w:lvlJc w:val="left"/>
      <w:pPr>
        <w:ind w:left="5827" w:hanging="360"/>
      </w:pPr>
      <w:rPr>
        <w:rFonts w:cs="Times New Roman"/>
      </w:rPr>
    </w:lvl>
    <w:lvl w:ilvl="8" w:tplc="FFFFFFFF" w:tentative="1">
      <w:start w:val="1"/>
      <w:numFmt w:val="lowerRoman"/>
      <w:lvlText w:val="%9."/>
      <w:lvlJc w:val="right"/>
      <w:pPr>
        <w:ind w:left="6547" w:hanging="180"/>
      </w:pPr>
      <w:rPr>
        <w:rFonts w:cs="Times New Roman"/>
      </w:rPr>
    </w:lvl>
  </w:abstractNum>
  <w:abstractNum w:abstractNumId="56" w15:restartNumberingAfterBreak="0">
    <w:nsid w:val="7A310CD4"/>
    <w:multiLevelType w:val="hybridMultilevel"/>
    <w:tmpl w:val="FFFFFFFF"/>
    <w:lvl w:ilvl="0" w:tplc="B652F23A">
      <w:start w:val="2"/>
      <w:numFmt w:val="upp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BBE7C90"/>
    <w:multiLevelType w:val="hybridMultilevel"/>
    <w:tmpl w:val="FFFFFFFF"/>
    <w:lvl w:ilvl="0" w:tplc="C9682222">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8" w15:restartNumberingAfterBreak="0">
    <w:nsid w:val="7C302291"/>
    <w:multiLevelType w:val="hybridMultilevel"/>
    <w:tmpl w:val="FFFFFFFF"/>
    <w:lvl w:ilvl="0" w:tplc="0409001B">
      <w:start w:val="1"/>
      <w:numFmt w:val="lowerRoman"/>
      <w:lvlText w:val="%1."/>
      <w:lvlJc w:val="righ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9" w15:restartNumberingAfterBreak="0">
    <w:nsid w:val="7D4B6C47"/>
    <w:multiLevelType w:val="hybridMultilevel"/>
    <w:tmpl w:val="FFFFFFFF"/>
    <w:lvl w:ilvl="0" w:tplc="AFE45F34">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0" w15:restartNumberingAfterBreak="0">
    <w:nsid w:val="7E571D0E"/>
    <w:multiLevelType w:val="hybridMultilevel"/>
    <w:tmpl w:val="FFFFFFFF"/>
    <w:lvl w:ilvl="0" w:tplc="0409001B">
      <w:start w:val="1"/>
      <w:numFmt w:val="low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1" w15:restartNumberingAfterBreak="0">
    <w:nsid w:val="7F1F1B3C"/>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23250695">
    <w:abstractNumId w:val="25"/>
  </w:num>
  <w:num w:numId="2" w16cid:durableId="1977680908">
    <w:abstractNumId w:val="57"/>
  </w:num>
  <w:num w:numId="3" w16cid:durableId="1843620799">
    <w:abstractNumId w:val="38"/>
  </w:num>
  <w:num w:numId="4" w16cid:durableId="1295528229">
    <w:abstractNumId w:val="43"/>
  </w:num>
  <w:num w:numId="5" w16cid:durableId="443964545">
    <w:abstractNumId w:val="10"/>
  </w:num>
  <w:num w:numId="6" w16cid:durableId="355041031">
    <w:abstractNumId w:val="39"/>
  </w:num>
  <w:num w:numId="7" w16cid:durableId="19815786">
    <w:abstractNumId w:val="20"/>
  </w:num>
  <w:num w:numId="8" w16cid:durableId="1762872201">
    <w:abstractNumId w:val="54"/>
  </w:num>
  <w:num w:numId="9" w16cid:durableId="2035113431">
    <w:abstractNumId w:val="50"/>
  </w:num>
  <w:num w:numId="10" w16cid:durableId="1021858319">
    <w:abstractNumId w:val="48"/>
  </w:num>
  <w:num w:numId="11" w16cid:durableId="1336835861">
    <w:abstractNumId w:val="15"/>
  </w:num>
  <w:num w:numId="12" w16cid:durableId="727606252">
    <w:abstractNumId w:val="58"/>
  </w:num>
  <w:num w:numId="13" w16cid:durableId="860361613">
    <w:abstractNumId w:val="44"/>
  </w:num>
  <w:num w:numId="14" w16cid:durableId="1231816145">
    <w:abstractNumId w:val="26"/>
  </w:num>
  <w:num w:numId="15" w16cid:durableId="1338463925">
    <w:abstractNumId w:val="21"/>
  </w:num>
  <w:num w:numId="16" w16cid:durableId="478615628">
    <w:abstractNumId w:val="55"/>
  </w:num>
  <w:num w:numId="17" w16cid:durableId="1085490492">
    <w:abstractNumId w:val="41"/>
  </w:num>
  <w:num w:numId="18" w16cid:durableId="1595284136">
    <w:abstractNumId w:val="52"/>
  </w:num>
  <w:num w:numId="19" w16cid:durableId="1109929954">
    <w:abstractNumId w:val="13"/>
  </w:num>
  <w:num w:numId="20" w16cid:durableId="739444379">
    <w:abstractNumId w:val="4"/>
  </w:num>
  <w:num w:numId="21" w16cid:durableId="465004689">
    <w:abstractNumId w:val="60"/>
  </w:num>
  <w:num w:numId="22" w16cid:durableId="1042901928">
    <w:abstractNumId w:val="37"/>
  </w:num>
  <w:num w:numId="23" w16cid:durableId="1525748162">
    <w:abstractNumId w:val="45"/>
  </w:num>
  <w:num w:numId="24" w16cid:durableId="1944993797">
    <w:abstractNumId w:val="36"/>
  </w:num>
  <w:num w:numId="25" w16cid:durableId="1109007362">
    <w:abstractNumId w:val="0"/>
  </w:num>
  <w:num w:numId="26" w16cid:durableId="787510872">
    <w:abstractNumId w:val="32"/>
  </w:num>
  <w:num w:numId="27" w16cid:durableId="1295060946">
    <w:abstractNumId w:val="42"/>
  </w:num>
  <w:num w:numId="28" w16cid:durableId="285430977">
    <w:abstractNumId w:val="30"/>
  </w:num>
  <w:num w:numId="29" w16cid:durableId="937828542">
    <w:abstractNumId w:val="16"/>
  </w:num>
  <w:num w:numId="30" w16cid:durableId="1213733706">
    <w:abstractNumId w:val="18"/>
  </w:num>
  <w:num w:numId="31" w16cid:durableId="167794360">
    <w:abstractNumId w:val="2"/>
  </w:num>
  <w:num w:numId="32" w16cid:durableId="176190467">
    <w:abstractNumId w:val="19"/>
  </w:num>
  <w:num w:numId="33" w16cid:durableId="1603029840">
    <w:abstractNumId w:val="1"/>
  </w:num>
  <w:num w:numId="34" w16cid:durableId="118845343">
    <w:abstractNumId w:val="59"/>
  </w:num>
  <w:num w:numId="35" w16cid:durableId="2003965028">
    <w:abstractNumId w:val="7"/>
  </w:num>
  <w:num w:numId="36" w16cid:durableId="1681620622">
    <w:abstractNumId w:val="11"/>
  </w:num>
  <w:num w:numId="37" w16cid:durableId="1958952922">
    <w:abstractNumId w:val="17"/>
  </w:num>
  <w:num w:numId="38" w16cid:durableId="1289701234">
    <w:abstractNumId w:val="5"/>
  </w:num>
  <w:num w:numId="39" w16cid:durableId="312442717">
    <w:abstractNumId w:val="56"/>
  </w:num>
  <w:num w:numId="40" w16cid:durableId="1488325528">
    <w:abstractNumId w:val="46"/>
  </w:num>
  <w:num w:numId="41" w16cid:durableId="172885518">
    <w:abstractNumId w:val="31"/>
  </w:num>
  <w:num w:numId="42" w16cid:durableId="1837719515">
    <w:abstractNumId w:val="6"/>
  </w:num>
  <w:num w:numId="43" w16cid:durableId="794713748">
    <w:abstractNumId w:val="29"/>
  </w:num>
  <w:num w:numId="44" w16cid:durableId="664434731">
    <w:abstractNumId w:val="34"/>
  </w:num>
  <w:num w:numId="45" w16cid:durableId="1233933337">
    <w:abstractNumId w:val="51"/>
  </w:num>
  <w:num w:numId="46" w16cid:durableId="7410587">
    <w:abstractNumId w:val="14"/>
  </w:num>
  <w:num w:numId="47" w16cid:durableId="1748385652">
    <w:abstractNumId w:val="8"/>
  </w:num>
  <w:num w:numId="48" w16cid:durableId="2041540377">
    <w:abstractNumId w:val="27"/>
  </w:num>
  <w:num w:numId="49" w16cid:durableId="1694453991">
    <w:abstractNumId w:val="24"/>
  </w:num>
  <w:num w:numId="50" w16cid:durableId="2002732523">
    <w:abstractNumId w:val="28"/>
  </w:num>
  <w:num w:numId="51" w16cid:durableId="375742111">
    <w:abstractNumId w:val="49"/>
  </w:num>
  <w:num w:numId="52" w16cid:durableId="1173303617">
    <w:abstractNumId w:val="9"/>
  </w:num>
  <w:num w:numId="53" w16cid:durableId="1510370607">
    <w:abstractNumId w:val="35"/>
  </w:num>
  <w:num w:numId="54" w16cid:durableId="1711757057">
    <w:abstractNumId w:val="33"/>
  </w:num>
  <w:num w:numId="55" w16cid:durableId="2144149518">
    <w:abstractNumId w:val="22"/>
  </w:num>
  <w:num w:numId="56" w16cid:durableId="2105103577">
    <w:abstractNumId w:val="61"/>
  </w:num>
  <w:num w:numId="57" w16cid:durableId="1099450669">
    <w:abstractNumId w:val="53"/>
  </w:num>
  <w:num w:numId="58" w16cid:durableId="2009365438">
    <w:abstractNumId w:val="3"/>
  </w:num>
  <w:num w:numId="59" w16cid:durableId="1818953702">
    <w:abstractNumId w:val="47"/>
  </w:num>
  <w:num w:numId="60" w16cid:durableId="1063062252">
    <w:abstractNumId w:val="40"/>
  </w:num>
  <w:num w:numId="61" w16cid:durableId="611983178">
    <w:abstractNumId w:val="12"/>
  </w:num>
  <w:num w:numId="62" w16cid:durableId="54086670">
    <w:abstractNumId w:val="2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85"/>
    <w:rsid w:val="000024C5"/>
    <w:rsid w:val="00003718"/>
    <w:rsid w:val="0000472A"/>
    <w:rsid w:val="00004A08"/>
    <w:rsid w:val="00007A52"/>
    <w:rsid w:val="000105E4"/>
    <w:rsid w:val="00011B67"/>
    <w:rsid w:val="00012972"/>
    <w:rsid w:val="00015E1F"/>
    <w:rsid w:val="000160D2"/>
    <w:rsid w:val="000166AC"/>
    <w:rsid w:val="00025327"/>
    <w:rsid w:val="00025B00"/>
    <w:rsid w:val="00026A0B"/>
    <w:rsid w:val="00027C32"/>
    <w:rsid w:val="00030C72"/>
    <w:rsid w:val="00030F3A"/>
    <w:rsid w:val="00033089"/>
    <w:rsid w:val="0003601B"/>
    <w:rsid w:val="0003669D"/>
    <w:rsid w:val="00044995"/>
    <w:rsid w:val="0005063C"/>
    <w:rsid w:val="00053D76"/>
    <w:rsid w:val="000550C2"/>
    <w:rsid w:val="000577DA"/>
    <w:rsid w:val="00061187"/>
    <w:rsid w:val="0006321F"/>
    <w:rsid w:val="000677CB"/>
    <w:rsid w:val="00071CCD"/>
    <w:rsid w:val="0007638E"/>
    <w:rsid w:val="00085967"/>
    <w:rsid w:val="000914DC"/>
    <w:rsid w:val="00095A98"/>
    <w:rsid w:val="000B1203"/>
    <w:rsid w:val="000B2548"/>
    <w:rsid w:val="000C0B69"/>
    <w:rsid w:val="000C5D00"/>
    <w:rsid w:val="000C5D62"/>
    <w:rsid w:val="000D0F41"/>
    <w:rsid w:val="000D239D"/>
    <w:rsid w:val="000D2A1D"/>
    <w:rsid w:val="000D2B97"/>
    <w:rsid w:val="000D3FEA"/>
    <w:rsid w:val="000D625B"/>
    <w:rsid w:val="000E6C4A"/>
    <w:rsid w:val="000E76DA"/>
    <w:rsid w:val="000E7CD1"/>
    <w:rsid w:val="000F0E60"/>
    <w:rsid w:val="000F431F"/>
    <w:rsid w:val="0011525A"/>
    <w:rsid w:val="00116376"/>
    <w:rsid w:val="00117738"/>
    <w:rsid w:val="001213A6"/>
    <w:rsid w:val="00121FFD"/>
    <w:rsid w:val="00125931"/>
    <w:rsid w:val="0015035F"/>
    <w:rsid w:val="0015534C"/>
    <w:rsid w:val="00161792"/>
    <w:rsid w:val="00176591"/>
    <w:rsid w:val="0017714F"/>
    <w:rsid w:val="0018028A"/>
    <w:rsid w:val="00180D23"/>
    <w:rsid w:val="00185584"/>
    <w:rsid w:val="001943A4"/>
    <w:rsid w:val="001955A7"/>
    <w:rsid w:val="00196BD6"/>
    <w:rsid w:val="001A576C"/>
    <w:rsid w:val="001A67A8"/>
    <w:rsid w:val="001B241A"/>
    <w:rsid w:val="001B52AD"/>
    <w:rsid w:val="001B5486"/>
    <w:rsid w:val="001B7855"/>
    <w:rsid w:val="001C12FF"/>
    <w:rsid w:val="001C26A7"/>
    <w:rsid w:val="001C6BD6"/>
    <w:rsid w:val="001D3108"/>
    <w:rsid w:val="001D4186"/>
    <w:rsid w:val="001E1746"/>
    <w:rsid w:val="001E1D31"/>
    <w:rsid w:val="001E2686"/>
    <w:rsid w:val="001E7A4B"/>
    <w:rsid w:val="001F441B"/>
    <w:rsid w:val="001F58D7"/>
    <w:rsid w:val="00200A03"/>
    <w:rsid w:val="002047DC"/>
    <w:rsid w:val="00207044"/>
    <w:rsid w:val="002107FA"/>
    <w:rsid w:val="00211C87"/>
    <w:rsid w:val="002131F9"/>
    <w:rsid w:val="00213FD9"/>
    <w:rsid w:val="002174DA"/>
    <w:rsid w:val="00223DE4"/>
    <w:rsid w:val="00225F09"/>
    <w:rsid w:val="0022631E"/>
    <w:rsid w:val="002339E2"/>
    <w:rsid w:val="00241136"/>
    <w:rsid w:val="0024458E"/>
    <w:rsid w:val="00245296"/>
    <w:rsid w:val="00246EC9"/>
    <w:rsid w:val="00247C5B"/>
    <w:rsid w:val="00255411"/>
    <w:rsid w:val="002601FB"/>
    <w:rsid w:val="00270E50"/>
    <w:rsid w:val="0027185C"/>
    <w:rsid w:val="00277629"/>
    <w:rsid w:val="00285DE4"/>
    <w:rsid w:val="002966D4"/>
    <w:rsid w:val="002973AB"/>
    <w:rsid w:val="002A118B"/>
    <w:rsid w:val="002A144D"/>
    <w:rsid w:val="002A5334"/>
    <w:rsid w:val="002B15DD"/>
    <w:rsid w:val="002B21A7"/>
    <w:rsid w:val="002B2A48"/>
    <w:rsid w:val="002C5134"/>
    <w:rsid w:val="002C690B"/>
    <w:rsid w:val="002D1527"/>
    <w:rsid w:val="002D19F0"/>
    <w:rsid w:val="002D2B78"/>
    <w:rsid w:val="002D4648"/>
    <w:rsid w:val="002E1065"/>
    <w:rsid w:val="002F0F66"/>
    <w:rsid w:val="002F39FB"/>
    <w:rsid w:val="002F44E0"/>
    <w:rsid w:val="00303948"/>
    <w:rsid w:val="003043EC"/>
    <w:rsid w:val="003050B3"/>
    <w:rsid w:val="00310692"/>
    <w:rsid w:val="00312949"/>
    <w:rsid w:val="00313C54"/>
    <w:rsid w:val="0031411D"/>
    <w:rsid w:val="00315EC2"/>
    <w:rsid w:val="003201C8"/>
    <w:rsid w:val="00321ABA"/>
    <w:rsid w:val="0032325F"/>
    <w:rsid w:val="003315BB"/>
    <w:rsid w:val="00344DC6"/>
    <w:rsid w:val="00353297"/>
    <w:rsid w:val="003576A3"/>
    <w:rsid w:val="0036410F"/>
    <w:rsid w:val="003670A2"/>
    <w:rsid w:val="00373DCD"/>
    <w:rsid w:val="00374A1D"/>
    <w:rsid w:val="00380E7F"/>
    <w:rsid w:val="00382ADB"/>
    <w:rsid w:val="00390DE0"/>
    <w:rsid w:val="003940D9"/>
    <w:rsid w:val="00394666"/>
    <w:rsid w:val="003A17D2"/>
    <w:rsid w:val="003A3212"/>
    <w:rsid w:val="003B2984"/>
    <w:rsid w:val="003B58D0"/>
    <w:rsid w:val="003B68BF"/>
    <w:rsid w:val="003C2E44"/>
    <w:rsid w:val="003C3C68"/>
    <w:rsid w:val="003C6DB2"/>
    <w:rsid w:val="003D2462"/>
    <w:rsid w:val="003D6830"/>
    <w:rsid w:val="003D7A13"/>
    <w:rsid w:val="003E0AE0"/>
    <w:rsid w:val="003E3985"/>
    <w:rsid w:val="003F02BF"/>
    <w:rsid w:val="003F053B"/>
    <w:rsid w:val="003F4145"/>
    <w:rsid w:val="004110FF"/>
    <w:rsid w:val="00420517"/>
    <w:rsid w:val="00421B7C"/>
    <w:rsid w:val="00421F0D"/>
    <w:rsid w:val="004228A0"/>
    <w:rsid w:val="00430261"/>
    <w:rsid w:val="004448D1"/>
    <w:rsid w:val="00444AD4"/>
    <w:rsid w:val="00451447"/>
    <w:rsid w:val="00451496"/>
    <w:rsid w:val="004528D9"/>
    <w:rsid w:val="0045446A"/>
    <w:rsid w:val="004615B8"/>
    <w:rsid w:val="00462DE9"/>
    <w:rsid w:val="00463DAD"/>
    <w:rsid w:val="004645C3"/>
    <w:rsid w:val="004649BF"/>
    <w:rsid w:val="00473B97"/>
    <w:rsid w:val="00475E2B"/>
    <w:rsid w:val="00477704"/>
    <w:rsid w:val="00483D5C"/>
    <w:rsid w:val="00485780"/>
    <w:rsid w:val="0049446B"/>
    <w:rsid w:val="004947E9"/>
    <w:rsid w:val="004A1345"/>
    <w:rsid w:val="004A1E54"/>
    <w:rsid w:val="004A4221"/>
    <w:rsid w:val="004A59FF"/>
    <w:rsid w:val="004A7311"/>
    <w:rsid w:val="004A747F"/>
    <w:rsid w:val="004A7A88"/>
    <w:rsid w:val="004B2FE3"/>
    <w:rsid w:val="004B499C"/>
    <w:rsid w:val="004C28C3"/>
    <w:rsid w:val="004C2C8B"/>
    <w:rsid w:val="004D1FBF"/>
    <w:rsid w:val="004D54EE"/>
    <w:rsid w:val="004D7788"/>
    <w:rsid w:val="004E05AC"/>
    <w:rsid w:val="004E4A10"/>
    <w:rsid w:val="004E68C7"/>
    <w:rsid w:val="004F2062"/>
    <w:rsid w:val="00501660"/>
    <w:rsid w:val="00503BAF"/>
    <w:rsid w:val="00505D2F"/>
    <w:rsid w:val="005069E7"/>
    <w:rsid w:val="0051246A"/>
    <w:rsid w:val="0051658A"/>
    <w:rsid w:val="005177B5"/>
    <w:rsid w:val="00524101"/>
    <w:rsid w:val="0052712E"/>
    <w:rsid w:val="00530F3D"/>
    <w:rsid w:val="00531120"/>
    <w:rsid w:val="00541690"/>
    <w:rsid w:val="00545AD8"/>
    <w:rsid w:val="0054790B"/>
    <w:rsid w:val="00547EDE"/>
    <w:rsid w:val="0055239E"/>
    <w:rsid w:val="005527B1"/>
    <w:rsid w:val="00560480"/>
    <w:rsid w:val="00561CA1"/>
    <w:rsid w:val="0057170F"/>
    <w:rsid w:val="00575ADF"/>
    <w:rsid w:val="00575F0E"/>
    <w:rsid w:val="005A0939"/>
    <w:rsid w:val="005A13CD"/>
    <w:rsid w:val="005A3430"/>
    <w:rsid w:val="005A4E6A"/>
    <w:rsid w:val="005A6E3D"/>
    <w:rsid w:val="005A7B57"/>
    <w:rsid w:val="005B2570"/>
    <w:rsid w:val="005B3E5C"/>
    <w:rsid w:val="005B5EE5"/>
    <w:rsid w:val="005C493D"/>
    <w:rsid w:val="005C5DF2"/>
    <w:rsid w:val="005D10C1"/>
    <w:rsid w:val="005D4978"/>
    <w:rsid w:val="005D7C48"/>
    <w:rsid w:val="005E244E"/>
    <w:rsid w:val="005E2A83"/>
    <w:rsid w:val="005E2FF7"/>
    <w:rsid w:val="005E792B"/>
    <w:rsid w:val="005F15B6"/>
    <w:rsid w:val="005F29B3"/>
    <w:rsid w:val="005F2B1C"/>
    <w:rsid w:val="005F69C3"/>
    <w:rsid w:val="005F6C5E"/>
    <w:rsid w:val="005F6E8E"/>
    <w:rsid w:val="00600F13"/>
    <w:rsid w:val="00606C45"/>
    <w:rsid w:val="006117FB"/>
    <w:rsid w:val="006123A1"/>
    <w:rsid w:val="00614138"/>
    <w:rsid w:val="00617A7E"/>
    <w:rsid w:val="00622285"/>
    <w:rsid w:val="006321CB"/>
    <w:rsid w:val="00633322"/>
    <w:rsid w:val="00635205"/>
    <w:rsid w:val="00642F49"/>
    <w:rsid w:val="006451E8"/>
    <w:rsid w:val="00650AFE"/>
    <w:rsid w:val="00654EC1"/>
    <w:rsid w:val="00664811"/>
    <w:rsid w:val="0066668E"/>
    <w:rsid w:val="00666F87"/>
    <w:rsid w:val="0067175A"/>
    <w:rsid w:val="006735C1"/>
    <w:rsid w:val="0067694D"/>
    <w:rsid w:val="00683D2F"/>
    <w:rsid w:val="006847DC"/>
    <w:rsid w:val="00686FB5"/>
    <w:rsid w:val="0069103C"/>
    <w:rsid w:val="00693525"/>
    <w:rsid w:val="006A7817"/>
    <w:rsid w:val="006B10B5"/>
    <w:rsid w:val="006B178D"/>
    <w:rsid w:val="006B1E7A"/>
    <w:rsid w:val="006C131B"/>
    <w:rsid w:val="006C2287"/>
    <w:rsid w:val="006C3669"/>
    <w:rsid w:val="006C3D37"/>
    <w:rsid w:val="006D1E63"/>
    <w:rsid w:val="006D2B1E"/>
    <w:rsid w:val="006E216E"/>
    <w:rsid w:val="006E6186"/>
    <w:rsid w:val="006F2BBB"/>
    <w:rsid w:val="006F3773"/>
    <w:rsid w:val="006F7441"/>
    <w:rsid w:val="006F77BF"/>
    <w:rsid w:val="0070088E"/>
    <w:rsid w:val="00700FB4"/>
    <w:rsid w:val="00702437"/>
    <w:rsid w:val="00702629"/>
    <w:rsid w:val="00706B16"/>
    <w:rsid w:val="007171D4"/>
    <w:rsid w:val="00725F38"/>
    <w:rsid w:val="0073646C"/>
    <w:rsid w:val="00740C6A"/>
    <w:rsid w:val="007447D4"/>
    <w:rsid w:val="0074702E"/>
    <w:rsid w:val="00751E17"/>
    <w:rsid w:val="00760C66"/>
    <w:rsid w:val="00761086"/>
    <w:rsid w:val="00766BD6"/>
    <w:rsid w:val="00770584"/>
    <w:rsid w:val="0077079D"/>
    <w:rsid w:val="007707E6"/>
    <w:rsid w:val="007717E6"/>
    <w:rsid w:val="00784A32"/>
    <w:rsid w:val="00785A11"/>
    <w:rsid w:val="00790593"/>
    <w:rsid w:val="00792120"/>
    <w:rsid w:val="00793A12"/>
    <w:rsid w:val="007959CC"/>
    <w:rsid w:val="00795F7F"/>
    <w:rsid w:val="007A2538"/>
    <w:rsid w:val="007A3408"/>
    <w:rsid w:val="007A4EF3"/>
    <w:rsid w:val="007B09F3"/>
    <w:rsid w:val="007B7524"/>
    <w:rsid w:val="007C1ECC"/>
    <w:rsid w:val="007C4C4E"/>
    <w:rsid w:val="007D0284"/>
    <w:rsid w:val="007D1D6D"/>
    <w:rsid w:val="007D5C91"/>
    <w:rsid w:val="007E0293"/>
    <w:rsid w:val="007E10FE"/>
    <w:rsid w:val="007E120E"/>
    <w:rsid w:val="007E1719"/>
    <w:rsid w:val="007E2578"/>
    <w:rsid w:val="007E3AF9"/>
    <w:rsid w:val="007E65CA"/>
    <w:rsid w:val="007F21E2"/>
    <w:rsid w:val="007F33D5"/>
    <w:rsid w:val="007F41D5"/>
    <w:rsid w:val="007F4ACD"/>
    <w:rsid w:val="007F6D42"/>
    <w:rsid w:val="00803D1D"/>
    <w:rsid w:val="00811881"/>
    <w:rsid w:val="00811884"/>
    <w:rsid w:val="00811B80"/>
    <w:rsid w:val="00812D7B"/>
    <w:rsid w:val="00821931"/>
    <w:rsid w:val="00824176"/>
    <w:rsid w:val="00824ACB"/>
    <w:rsid w:val="00824E57"/>
    <w:rsid w:val="00831E6D"/>
    <w:rsid w:val="0083409F"/>
    <w:rsid w:val="00840FDF"/>
    <w:rsid w:val="0084114B"/>
    <w:rsid w:val="0084563C"/>
    <w:rsid w:val="00845EC0"/>
    <w:rsid w:val="0084677B"/>
    <w:rsid w:val="00847E5D"/>
    <w:rsid w:val="008502BE"/>
    <w:rsid w:val="008504C2"/>
    <w:rsid w:val="00854DDF"/>
    <w:rsid w:val="00860BE4"/>
    <w:rsid w:val="008642BA"/>
    <w:rsid w:val="00865F68"/>
    <w:rsid w:val="00866924"/>
    <w:rsid w:val="00872441"/>
    <w:rsid w:val="0087710C"/>
    <w:rsid w:val="00877843"/>
    <w:rsid w:val="0088026C"/>
    <w:rsid w:val="0088351C"/>
    <w:rsid w:val="00886164"/>
    <w:rsid w:val="00890713"/>
    <w:rsid w:val="008A4D73"/>
    <w:rsid w:val="008A52F0"/>
    <w:rsid w:val="008A6B12"/>
    <w:rsid w:val="008B344B"/>
    <w:rsid w:val="008B6D1B"/>
    <w:rsid w:val="008C1382"/>
    <w:rsid w:val="008C3FBD"/>
    <w:rsid w:val="008C57E7"/>
    <w:rsid w:val="008D1106"/>
    <w:rsid w:val="008D18AF"/>
    <w:rsid w:val="008D2C77"/>
    <w:rsid w:val="008D7B23"/>
    <w:rsid w:val="008E0A7B"/>
    <w:rsid w:val="008E16CB"/>
    <w:rsid w:val="008E4FEF"/>
    <w:rsid w:val="008E74CC"/>
    <w:rsid w:val="008F17BD"/>
    <w:rsid w:val="008F22E2"/>
    <w:rsid w:val="008F24F7"/>
    <w:rsid w:val="008F4EF0"/>
    <w:rsid w:val="0090223A"/>
    <w:rsid w:val="00905C1C"/>
    <w:rsid w:val="0092243B"/>
    <w:rsid w:val="0092510B"/>
    <w:rsid w:val="00930DF7"/>
    <w:rsid w:val="00933573"/>
    <w:rsid w:val="00937BEE"/>
    <w:rsid w:val="00940EB2"/>
    <w:rsid w:val="00942AFF"/>
    <w:rsid w:val="00943FC7"/>
    <w:rsid w:val="0094541E"/>
    <w:rsid w:val="00952701"/>
    <w:rsid w:val="009549EB"/>
    <w:rsid w:val="00960C90"/>
    <w:rsid w:val="00961908"/>
    <w:rsid w:val="009678F4"/>
    <w:rsid w:val="00980D20"/>
    <w:rsid w:val="00981276"/>
    <w:rsid w:val="009830F8"/>
    <w:rsid w:val="009876BB"/>
    <w:rsid w:val="009A00F0"/>
    <w:rsid w:val="009A5A2B"/>
    <w:rsid w:val="009A7064"/>
    <w:rsid w:val="009A786E"/>
    <w:rsid w:val="009B0402"/>
    <w:rsid w:val="009B624E"/>
    <w:rsid w:val="009B6433"/>
    <w:rsid w:val="009B6D6C"/>
    <w:rsid w:val="009B7736"/>
    <w:rsid w:val="009C10F8"/>
    <w:rsid w:val="009C3F0B"/>
    <w:rsid w:val="009C4342"/>
    <w:rsid w:val="009C587E"/>
    <w:rsid w:val="009D05BF"/>
    <w:rsid w:val="009D0F48"/>
    <w:rsid w:val="009D7C98"/>
    <w:rsid w:val="009E4F95"/>
    <w:rsid w:val="009E7758"/>
    <w:rsid w:val="009F1459"/>
    <w:rsid w:val="009F1507"/>
    <w:rsid w:val="009F2F7B"/>
    <w:rsid w:val="009F46DD"/>
    <w:rsid w:val="009F7CB7"/>
    <w:rsid w:val="00A05ACB"/>
    <w:rsid w:val="00A112EE"/>
    <w:rsid w:val="00A17838"/>
    <w:rsid w:val="00A20C25"/>
    <w:rsid w:val="00A244E5"/>
    <w:rsid w:val="00A25ED0"/>
    <w:rsid w:val="00A27F26"/>
    <w:rsid w:val="00A421EE"/>
    <w:rsid w:val="00A4771F"/>
    <w:rsid w:val="00A53488"/>
    <w:rsid w:val="00A614D1"/>
    <w:rsid w:val="00A65349"/>
    <w:rsid w:val="00A71389"/>
    <w:rsid w:val="00A746AF"/>
    <w:rsid w:val="00A91854"/>
    <w:rsid w:val="00A95282"/>
    <w:rsid w:val="00A97D4B"/>
    <w:rsid w:val="00AB00D3"/>
    <w:rsid w:val="00AB232F"/>
    <w:rsid w:val="00AD42CF"/>
    <w:rsid w:val="00AD4374"/>
    <w:rsid w:val="00AF3BC5"/>
    <w:rsid w:val="00AF47F9"/>
    <w:rsid w:val="00AF6967"/>
    <w:rsid w:val="00B0154C"/>
    <w:rsid w:val="00B05C2D"/>
    <w:rsid w:val="00B05CBD"/>
    <w:rsid w:val="00B067F5"/>
    <w:rsid w:val="00B100E5"/>
    <w:rsid w:val="00B17E0D"/>
    <w:rsid w:val="00B21E3E"/>
    <w:rsid w:val="00B2269C"/>
    <w:rsid w:val="00B2363E"/>
    <w:rsid w:val="00B23703"/>
    <w:rsid w:val="00B23782"/>
    <w:rsid w:val="00B27F7F"/>
    <w:rsid w:val="00B35C3C"/>
    <w:rsid w:val="00B3694B"/>
    <w:rsid w:val="00B36BC4"/>
    <w:rsid w:val="00B37D83"/>
    <w:rsid w:val="00B41B2E"/>
    <w:rsid w:val="00B42EAE"/>
    <w:rsid w:val="00B52C23"/>
    <w:rsid w:val="00B55EEA"/>
    <w:rsid w:val="00B74810"/>
    <w:rsid w:val="00B8553C"/>
    <w:rsid w:val="00B911AA"/>
    <w:rsid w:val="00B9535D"/>
    <w:rsid w:val="00B960D6"/>
    <w:rsid w:val="00BA2503"/>
    <w:rsid w:val="00BA2D39"/>
    <w:rsid w:val="00BB1CA4"/>
    <w:rsid w:val="00BB269A"/>
    <w:rsid w:val="00BB3F73"/>
    <w:rsid w:val="00BB45ED"/>
    <w:rsid w:val="00BB46DA"/>
    <w:rsid w:val="00BB639E"/>
    <w:rsid w:val="00BC0811"/>
    <w:rsid w:val="00BC5094"/>
    <w:rsid w:val="00BC6466"/>
    <w:rsid w:val="00BC6FF0"/>
    <w:rsid w:val="00BD5E5F"/>
    <w:rsid w:val="00BE0799"/>
    <w:rsid w:val="00BF34BC"/>
    <w:rsid w:val="00BF4E2B"/>
    <w:rsid w:val="00BF7B49"/>
    <w:rsid w:val="00C032E5"/>
    <w:rsid w:val="00C10D07"/>
    <w:rsid w:val="00C111B2"/>
    <w:rsid w:val="00C12872"/>
    <w:rsid w:val="00C24DBB"/>
    <w:rsid w:val="00C251C7"/>
    <w:rsid w:val="00C2684C"/>
    <w:rsid w:val="00C403E9"/>
    <w:rsid w:val="00C44F11"/>
    <w:rsid w:val="00C45D85"/>
    <w:rsid w:val="00C45D9A"/>
    <w:rsid w:val="00C47CFF"/>
    <w:rsid w:val="00C5321C"/>
    <w:rsid w:val="00C626E9"/>
    <w:rsid w:val="00C63496"/>
    <w:rsid w:val="00C653F8"/>
    <w:rsid w:val="00C714AD"/>
    <w:rsid w:val="00C718DF"/>
    <w:rsid w:val="00C71B1D"/>
    <w:rsid w:val="00C81276"/>
    <w:rsid w:val="00C8195B"/>
    <w:rsid w:val="00C82020"/>
    <w:rsid w:val="00C84503"/>
    <w:rsid w:val="00C87F29"/>
    <w:rsid w:val="00C90649"/>
    <w:rsid w:val="00C92C62"/>
    <w:rsid w:val="00C93753"/>
    <w:rsid w:val="00C96FDA"/>
    <w:rsid w:val="00C97476"/>
    <w:rsid w:val="00CA21ED"/>
    <w:rsid w:val="00CA5753"/>
    <w:rsid w:val="00CA585D"/>
    <w:rsid w:val="00CA5D41"/>
    <w:rsid w:val="00CA6563"/>
    <w:rsid w:val="00CA6794"/>
    <w:rsid w:val="00CA7739"/>
    <w:rsid w:val="00CB0ACF"/>
    <w:rsid w:val="00CC31A2"/>
    <w:rsid w:val="00CC6D37"/>
    <w:rsid w:val="00CD3BDA"/>
    <w:rsid w:val="00CD7B92"/>
    <w:rsid w:val="00CE175A"/>
    <w:rsid w:val="00CE2668"/>
    <w:rsid w:val="00CE5EF1"/>
    <w:rsid w:val="00CE6E75"/>
    <w:rsid w:val="00CF169B"/>
    <w:rsid w:val="00CF299C"/>
    <w:rsid w:val="00CF704B"/>
    <w:rsid w:val="00D001FF"/>
    <w:rsid w:val="00D0602F"/>
    <w:rsid w:val="00D06B13"/>
    <w:rsid w:val="00D06D73"/>
    <w:rsid w:val="00D14559"/>
    <w:rsid w:val="00D203E7"/>
    <w:rsid w:val="00D26D69"/>
    <w:rsid w:val="00D344BD"/>
    <w:rsid w:val="00D35334"/>
    <w:rsid w:val="00D35A18"/>
    <w:rsid w:val="00D40C22"/>
    <w:rsid w:val="00D433C9"/>
    <w:rsid w:val="00D44468"/>
    <w:rsid w:val="00D45F7A"/>
    <w:rsid w:val="00D50A6A"/>
    <w:rsid w:val="00D5369D"/>
    <w:rsid w:val="00D5738B"/>
    <w:rsid w:val="00D614B8"/>
    <w:rsid w:val="00D63497"/>
    <w:rsid w:val="00D7174D"/>
    <w:rsid w:val="00D730F8"/>
    <w:rsid w:val="00D8044B"/>
    <w:rsid w:val="00D8417B"/>
    <w:rsid w:val="00D8445C"/>
    <w:rsid w:val="00D9393A"/>
    <w:rsid w:val="00DA451A"/>
    <w:rsid w:val="00DA47E1"/>
    <w:rsid w:val="00DB24BF"/>
    <w:rsid w:val="00DB6286"/>
    <w:rsid w:val="00DB64C6"/>
    <w:rsid w:val="00DB6A52"/>
    <w:rsid w:val="00DC31D2"/>
    <w:rsid w:val="00DC47D3"/>
    <w:rsid w:val="00DC4F2C"/>
    <w:rsid w:val="00DC6711"/>
    <w:rsid w:val="00DD03F7"/>
    <w:rsid w:val="00DD065E"/>
    <w:rsid w:val="00DD0FCB"/>
    <w:rsid w:val="00DD17FD"/>
    <w:rsid w:val="00DD1ED8"/>
    <w:rsid w:val="00DD5C70"/>
    <w:rsid w:val="00DD7E4B"/>
    <w:rsid w:val="00DE3EAC"/>
    <w:rsid w:val="00DE4967"/>
    <w:rsid w:val="00DE5643"/>
    <w:rsid w:val="00DF1EA8"/>
    <w:rsid w:val="00DF399F"/>
    <w:rsid w:val="00DF7E0A"/>
    <w:rsid w:val="00E132E7"/>
    <w:rsid w:val="00E1384C"/>
    <w:rsid w:val="00E25A3A"/>
    <w:rsid w:val="00E367B7"/>
    <w:rsid w:val="00E43F1D"/>
    <w:rsid w:val="00E441BF"/>
    <w:rsid w:val="00E47C05"/>
    <w:rsid w:val="00E507EA"/>
    <w:rsid w:val="00E50B21"/>
    <w:rsid w:val="00E51620"/>
    <w:rsid w:val="00E5280E"/>
    <w:rsid w:val="00E57D06"/>
    <w:rsid w:val="00E705E5"/>
    <w:rsid w:val="00E70896"/>
    <w:rsid w:val="00E72863"/>
    <w:rsid w:val="00E72CF2"/>
    <w:rsid w:val="00E755B6"/>
    <w:rsid w:val="00E86B5F"/>
    <w:rsid w:val="00E925BA"/>
    <w:rsid w:val="00E932D8"/>
    <w:rsid w:val="00E94848"/>
    <w:rsid w:val="00EA3D01"/>
    <w:rsid w:val="00EA4F9D"/>
    <w:rsid w:val="00EB2F3E"/>
    <w:rsid w:val="00EB49C7"/>
    <w:rsid w:val="00EB6356"/>
    <w:rsid w:val="00EC1112"/>
    <w:rsid w:val="00EC15FF"/>
    <w:rsid w:val="00EC3201"/>
    <w:rsid w:val="00EC4CCA"/>
    <w:rsid w:val="00EC60F3"/>
    <w:rsid w:val="00EC7F46"/>
    <w:rsid w:val="00ED0A96"/>
    <w:rsid w:val="00EE641C"/>
    <w:rsid w:val="00EE789A"/>
    <w:rsid w:val="00F04A7C"/>
    <w:rsid w:val="00F05BCB"/>
    <w:rsid w:val="00F153DF"/>
    <w:rsid w:val="00F22AA2"/>
    <w:rsid w:val="00F25AAE"/>
    <w:rsid w:val="00F31363"/>
    <w:rsid w:val="00F33354"/>
    <w:rsid w:val="00F33C64"/>
    <w:rsid w:val="00F35B12"/>
    <w:rsid w:val="00F35C0C"/>
    <w:rsid w:val="00F40D3F"/>
    <w:rsid w:val="00F41A38"/>
    <w:rsid w:val="00F42743"/>
    <w:rsid w:val="00F42A44"/>
    <w:rsid w:val="00F441DF"/>
    <w:rsid w:val="00F44439"/>
    <w:rsid w:val="00F4797E"/>
    <w:rsid w:val="00F6059A"/>
    <w:rsid w:val="00F65513"/>
    <w:rsid w:val="00F6665F"/>
    <w:rsid w:val="00F67C15"/>
    <w:rsid w:val="00F73D8E"/>
    <w:rsid w:val="00F808B7"/>
    <w:rsid w:val="00F83294"/>
    <w:rsid w:val="00F851EE"/>
    <w:rsid w:val="00F92B34"/>
    <w:rsid w:val="00F93239"/>
    <w:rsid w:val="00F97682"/>
    <w:rsid w:val="00FA2DD8"/>
    <w:rsid w:val="00FB12C1"/>
    <w:rsid w:val="00FB5691"/>
    <w:rsid w:val="00FC1D09"/>
    <w:rsid w:val="00FC50F7"/>
    <w:rsid w:val="00FC52FF"/>
    <w:rsid w:val="00FC6877"/>
    <w:rsid w:val="00FD2296"/>
    <w:rsid w:val="00FD6CB6"/>
    <w:rsid w:val="00FE01CB"/>
    <w:rsid w:val="00FE4FA6"/>
    <w:rsid w:val="00FF03E5"/>
    <w:rsid w:val="00FF557C"/>
    <w:rsid w:val="00FF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ED6B5B"/>
  <w14:defaultImageDpi w14:val="0"/>
  <w15:docId w15:val="{64B811B8-98AD-1340-8CE5-DF7F788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Times New Roman"/>
      <w:sz w:val="20"/>
      <w:szCs w:val="20"/>
    </w:rPr>
  </w:style>
  <w:style w:type="character" w:styleId="CommentReference">
    <w:name w:val="annotation reference"/>
    <w:basedOn w:val="DefaultParagraphFont"/>
    <w:uiPriority w:val="99"/>
    <w:semiHidden/>
    <w:unhideWhenUsed/>
    <w:rPr>
      <w:rFonts w:cs="Times New Roman"/>
      <w:sz w:val="16"/>
      <w:szCs w:val="16"/>
    </w:rPr>
  </w:style>
  <w:style w:type="paragraph" w:styleId="BalloonText">
    <w:name w:val="Balloon Text"/>
    <w:basedOn w:val="Normal"/>
    <w:link w:val="BalloonTextChar"/>
    <w:uiPriority w:val="99"/>
    <w:semiHidden/>
    <w:unhideWhenUsed/>
    <w:rsid w:val="00304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43EC"/>
    <w:rPr>
      <w:rFonts w:ascii="Times New Roman" w:hAnsi="Times New Roman" w:cs="Times New Roman"/>
      <w:sz w:val="18"/>
      <w:szCs w:val="18"/>
    </w:rPr>
  </w:style>
  <w:style w:type="paragraph" w:styleId="Header">
    <w:name w:val="header"/>
    <w:basedOn w:val="Normal"/>
    <w:link w:val="HeaderChar"/>
    <w:uiPriority w:val="99"/>
    <w:unhideWhenUsed/>
    <w:rsid w:val="000677CB"/>
    <w:pPr>
      <w:tabs>
        <w:tab w:val="center" w:pos="4680"/>
        <w:tab w:val="right" w:pos="9360"/>
      </w:tabs>
    </w:pPr>
  </w:style>
  <w:style w:type="character" w:customStyle="1" w:styleId="HeaderChar">
    <w:name w:val="Header Char"/>
    <w:basedOn w:val="DefaultParagraphFont"/>
    <w:link w:val="Header"/>
    <w:uiPriority w:val="99"/>
    <w:rsid w:val="000677CB"/>
    <w:rPr>
      <w:rFonts w:cs="Times New Roman"/>
    </w:rPr>
  </w:style>
  <w:style w:type="paragraph" w:styleId="Footer">
    <w:name w:val="footer"/>
    <w:basedOn w:val="Normal"/>
    <w:link w:val="FooterChar"/>
    <w:uiPriority w:val="99"/>
    <w:unhideWhenUsed/>
    <w:rsid w:val="000677CB"/>
    <w:pPr>
      <w:tabs>
        <w:tab w:val="center" w:pos="4680"/>
        <w:tab w:val="right" w:pos="9360"/>
      </w:tabs>
    </w:pPr>
  </w:style>
  <w:style w:type="character" w:customStyle="1" w:styleId="FooterChar">
    <w:name w:val="Footer Char"/>
    <w:basedOn w:val="DefaultParagraphFont"/>
    <w:link w:val="Footer"/>
    <w:uiPriority w:val="99"/>
    <w:rsid w:val="000677CB"/>
    <w:rPr>
      <w:rFonts w:cs="Times New Roman"/>
    </w:rPr>
  </w:style>
  <w:style w:type="character" w:styleId="PageNumber">
    <w:name w:val="page number"/>
    <w:basedOn w:val="DefaultParagraphFont"/>
    <w:uiPriority w:val="99"/>
    <w:semiHidden/>
    <w:unhideWhenUsed/>
    <w:rsid w:val="000677CB"/>
    <w:rPr>
      <w:rFonts w:cs="Times New Roman"/>
    </w:rPr>
  </w:style>
  <w:style w:type="paragraph" w:customStyle="1" w:styleId="Default">
    <w:name w:val="Default"/>
    <w:rsid w:val="00B911AA"/>
    <w:pPr>
      <w:autoSpaceDE w:val="0"/>
      <w:autoSpaceDN w:val="0"/>
      <w:adjustRightInd w:val="0"/>
    </w:pPr>
    <w:rPr>
      <w:rFonts w:ascii="Garamond" w:hAnsi="Garamond" w:cs="Garamond"/>
      <w:color w:val="000000"/>
    </w:rPr>
  </w:style>
  <w:style w:type="paragraph" w:styleId="ListParagraph">
    <w:name w:val="List Paragraph"/>
    <w:basedOn w:val="Normal"/>
    <w:uiPriority w:val="34"/>
    <w:qFormat/>
    <w:rsid w:val="00F65513"/>
    <w:pPr>
      <w:ind w:left="720"/>
      <w:contextualSpacing/>
    </w:pPr>
  </w:style>
  <w:style w:type="paragraph" w:styleId="Revision">
    <w:name w:val="Revision"/>
    <w:hidden/>
    <w:uiPriority w:val="99"/>
    <w:semiHidden/>
    <w:rsid w:val="00373DCD"/>
  </w:style>
  <w:style w:type="paragraph" w:styleId="CommentSubject">
    <w:name w:val="annotation subject"/>
    <w:basedOn w:val="CommentText"/>
    <w:next w:val="CommentText"/>
    <w:link w:val="CommentSubjectChar"/>
    <w:uiPriority w:val="99"/>
    <w:semiHidden/>
    <w:unhideWhenUsed/>
    <w:rsid w:val="000F431F"/>
    <w:rPr>
      <w:b/>
      <w:bCs/>
    </w:rPr>
  </w:style>
  <w:style w:type="character" w:customStyle="1" w:styleId="CommentSubjectChar">
    <w:name w:val="Comment Subject Char"/>
    <w:basedOn w:val="CommentTextChar"/>
    <w:link w:val="CommentSubject"/>
    <w:uiPriority w:val="99"/>
    <w:semiHidden/>
    <w:rsid w:val="000F431F"/>
    <w:rPr>
      <w:rFonts w:cs="Times New Roman"/>
      <w:b/>
      <w:bCs/>
      <w:sz w:val="20"/>
      <w:szCs w:val="20"/>
    </w:rPr>
  </w:style>
  <w:style w:type="paragraph" w:styleId="NormalWeb">
    <w:name w:val="Normal (Web)"/>
    <w:basedOn w:val="Normal"/>
    <w:uiPriority w:val="99"/>
    <w:unhideWhenUsed/>
    <w:rsid w:val="00394666"/>
    <w:pPr>
      <w:spacing w:before="100" w:beforeAutospacing="1" w:after="100" w:afterAutospacing="1"/>
    </w:pPr>
    <w:rPr>
      <w:rFonts w:ascii="Times New Roman" w:hAnsi="Times New Roman" w:cs="Times New Roman"/>
    </w:rPr>
  </w:style>
  <w:style w:type="paragraph" w:styleId="NoSpacing">
    <w:name w:val="No Spacing"/>
    <w:uiPriority w:val="1"/>
    <w:qFormat/>
    <w:rsid w:val="00180D23"/>
  </w:style>
  <w:style w:type="paragraph" w:styleId="TOCHeading">
    <w:name w:val="TOC Heading"/>
    <w:basedOn w:val="Heading1"/>
    <w:next w:val="Normal"/>
    <w:uiPriority w:val="39"/>
    <w:unhideWhenUsed/>
    <w:qFormat/>
    <w:rsid w:val="00F33C64"/>
    <w:pPr>
      <w:spacing w:after="0" w:line="276" w:lineRule="auto"/>
      <w:outlineLvl w:val="9"/>
    </w:pPr>
    <w:rPr>
      <w:rFonts w:asciiTheme="majorHAnsi" w:eastAsiaTheme="majorEastAsia" w:hAnsiTheme="majorHAnsi" w:cs="Times New Roman"/>
      <w:bCs/>
      <w:color w:val="365F91" w:themeColor="accent1" w:themeShade="BF"/>
      <w:sz w:val="28"/>
      <w:szCs w:val="28"/>
    </w:rPr>
  </w:style>
  <w:style w:type="paragraph" w:styleId="TOC1">
    <w:name w:val="toc 1"/>
    <w:basedOn w:val="Normal"/>
    <w:next w:val="Normal"/>
    <w:autoRedefine/>
    <w:uiPriority w:val="39"/>
    <w:unhideWhenUsed/>
    <w:rsid w:val="00F33C6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F33C64"/>
    <w:pPr>
      <w:ind w:left="240"/>
    </w:pPr>
    <w:rPr>
      <w:rFonts w:asciiTheme="minorHAnsi" w:hAnsiTheme="minorHAnsi"/>
      <w:smallCaps/>
      <w:sz w:val="20"/>
      <w:szCs w:val="20"/>
    </w:rPr>
  </w:style>
  <w:style w:type="paragraph" w:styleId="TOC3">
    <w:name w:val="toc 3"/>
    <w:basedOn w:val="Normal"/>
    <w:next w:val="Normal"/>
    <w:autoRedefine/>
    <w:uiPriority w:val="39"/>
    <w:unhideWhenUsed/>
    <w:rsid w:val="00F33C64"/>
    <w:pPr>
      <w:ind w:left="480"/>
    </w:pPr>
    <w:rPr>
      <w:rFonts w:asciiTheme="minorHAnsi" w:hAnsiTheme="minorHAnsi"/>
      <w:i/>
      <w:iCs/>
      <w:sz w:val="20"/>
      <w:szCs w:val="20"/>
    </w:rPr>
  </w:style>
  <w:style w:type="character" w:styleId="Hyperlink">
    <w:name w:val="Hyperlink"/>
    <w:basedOn w:val="DefaultParagraphFont"/>
    <w:uiPriority w:val="99"/>
    <w:unhideWhenUsed/>
    <w:rsid w:val="00F33C64"/>
    <w:rPr>
      <w:rFonts w:cs="Times New Roman"/>
      <w:color w:val="0000FF" w:themeColor="hyperlink"/>
      <w:u w:val="single"/>
    </w:rPr>
  </w:style>
  <w:style w:type="paragraph" w:styleId="TOC4">
    <w:name w:val="toc 4"/>
    <w:basedOn w:val="Normal"/>
    <w:next w:val="Normal"/>
    <w:autoRedefine/>
    <w:uiPriority w:val="39"/>
    <w:unhideWhenUsed/>
    <w:rsid w:val="00F33C64"/>
    <w:pPr>
      <w:ind w:left="720"/>
    </w:pPr>
    <w:rPr>
      <w:rFonts w:asciiTheme="minorHAnsi" w:hAnsiTheme="minorHAnsi"/>
      <w:sz w:val="18"/>
      <w:szCs w:val="18"/>
    </w:rPr>
  </w:style>
  <w:style w:type="paragraph" w:styleId="TOC5">
    <w:name w:val="toc 5"/>
    <w:basedOn w:val="Normal"/>
    <w:next w:val="Normal"/>
    <w:autoRedefine/>
    <w:uiPriority w:val="39"/>
    <w:unhideWhenUsed/>
    <w:rsid w:val="00F33C64"/>
    <w:pPr>
      <w:ind w:left="960"/>
    </w:pPr>
    <w:rPr>
      <w:rFonts w:asciiTheme="minorHAnsi" w:hAnsiTheme="minorHAnsi"/>
      <w:sz w:val="18"/>
      <w:szCs w:val="18"/>
    </w:rPr>
  </w:style>
  <w:style w:type="paragraph" w:styleId="TOC6">
    <w:name w:val="toc 6"/>
    <w:basedOn w:val="Normal"/>
    <w:next w:val="Normal"/>
    <w:autoRedefine/>
    <w:uiPriority w:val="39"/>
    <w:unhideWhenUsed/>
    <w:rsid w:val="00F33C64"/>
    <w:pPr>
      <w:ind w:left="1200"/>
    </w:pPr>
    <w:rPr>
      <w:rFonts w:asciiTheme="minorHAnsi" w:hAnsiTheme="minorHAnsi"/>
      <w:sz w:val="18"/>
      <w:szCs w:val="18"/>
    </w:rPr>
  </w:style>
  <w:style w:type="paragraph" w:styleId="TOC7">
    <w:name w:val="toc 7"/>
    <w:basedOn w:val="Normal"/>
    <w:next w:val="Normal"/>
    <w:autoRedefine/>
    <w:uiPriority w:val="39"/>
    <w:unhideWhenUsed/>
    <w:rsid w:val="00F33C64"/>
    <w:pPr>
      <w:ind w:left="1440"/>
    </w:pPr>
    <w:rPr>
      <w:rFonts w:asciiTheme="minorHAnsi" w:hAnsiTheme="minorHAnsi"/>
      <w:sz w:val="18"/>
      <w:szCs w:val="18"/>
    </w:rPr>
  </w:style>
  <w:style w:type="paragraph" w:styleId="TOC8">
    <w:name w:val="toc 8"/>
    <w:basedOn w:val="Normal"/>
    <w:next w:val="Normal"/>
    <w:autoRedefine/>
    <w:uiPriority w:val="39"/>
    <w:unhideWhenUsed/>
    <w:rsid w:val="00F33C64"/>
    <w:pPr>
      <w:ind w:left="1680"/>
    </w:pPr>
    <w:rPr>
      <w:rFonts w:asciiTheme="minorHAnsi" w:hAnsiTheme="minorHAnsi"/>
      <w:sz w:val="18"/>
      <w:szCs w:val="18"/>
    </w:rPr>
  </w:style>
  <w:style w:type="paragraph" w:styleId="TOC9">
    <w:name w:val="toc 9"/>
    <w:basedOn w:val="Normal"/>
    <w:next w:val="Normal"/>
    <w:autoRedefine/>
    <w:uiPriority w:val="39"/>
    <w:unhideWhenUsed/>
    <w:rsid w:val="00F33C64"/>
    <w:pPr>
      <w:ind w:left="1920"/>
    </w:pPr>
    <w:rPr>
      <w:rFonts w:asciiTheme="minorHAnsi" w:hAnsiTheme="minorHAnsi"/>
      <w:sz w:val="18"/>
      <w:szCs w:val="18"/>
    </w:rPr>
  </w:style>
  <w:style w:type="character" w:styleId="FollowedHyperlink">
    <w:name w:val="FollowedHyperlink"/>
    <w:basedOn w:val="DefaultParagraphFont"/>
    <w:uiPriority w:val="99"/>
    <w:semiHidden/>
    <w:unhideWhenUsed/>
    <w:rsid w:val="00E441BF"/>
    <w:rPr>
      <w:rFonts w:cs="Times New Roman"/>
      <w:color w:val="800080" w:themeColor="followedHyperlink"/>
      <w:u w:val="single"/>
    </w:rPr>
  </w:style>
  <w:style w:type="numbering" w:customStyle="1" w:styleId="CurrentList3">
    <w:name w:val="Current List3"/>
    <w:pPr>
      <w:numPr>
        <w:numId w:val="42"/>
      </w:numPr>
    </w:pPr>
  </w:style>
  <w:style w:type="numbering" w:customStyle="1" w:styleId="CurrentList1">
    <w:name w:val="Current List1"/>
    <w:pPr>
      <w:numPr>
        <w:numId w:val="37"/>
      </w:numPr>
    </w:pPr>
  </w:style>
  <w:style w:type="numbering" w:customStyle="1" w:styleId="CurrentList2">
    <w:name w:val="Current List2"/>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05541">
      <w:marLeft w:val="0"/>
      <w:marRight w:val="0"/>
      <w:marTop w:val="0"/>
      <w:marBottom w:val="0"/>
      <w:divBdr>
        <w:top w:val="none" w:sz="0" w:space="0" w:color="auto"/>
        <w:left w:val="none" w:sz="0" w:space="0" w:color="auto"/>
        <w:bottom w:val="none" w:sz="0" w:space="0" w:color="auto"/>
        <w:right w:val="none" w:sz="0" w:space="0" w:color="auto"/>
      </w:divBdr>
      <w:divsChild>
        <w:div w:id="1816605543">
          <w:marLeft w:val="0"/>
          <w:marRight w:val="0"/>
          <w:marTop w:val="0"/>
          <w:marBottom w:val="0"/>
          <w:divBdr>
            <w:top w:val="none" w:sz="0" w:space="0" w:color="auto"/>
            <w:left w:val="none" w:sz="0" w:space="0" w:color="auto"/>
            <w:bottom w:val="none" w:sz="0" w:space="0" w:color="auto"/>
            <w:right w:val="none" w:sz="0" w:space="0" w:color="auto"/>
          </w:divBdr>
          <w:divsChild>
            <w:div w:id="1816605540">
              <w:marLeft w:val="0"/>
              <w:marRight w:val="0"/>
              <w:marTop w:val="0"/>
              <w:marBottom w:val="0"/>
              <w:divBdr>
                <w:top w:val="none" w:sz="0" w:space="0" w:color="auto"/>
                <w:left w:val="none" w:sz="0" w:space="0" w:color="auto"/>
                <w:bottom w:val="none" w:sz="0" w:space="0" w:color="auto"/>
                <w:right w:val="none" w:sz="0" w:space="0" w:color="auto"/>
              </w:divBdr>
              <w:divsChild>
                <w:div w:id="181660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28</Pages>
  <Words>9105</Words>
  <Characters>53082</Characters>
  <Application>Microsoft Office Word</Application>
  <DocSecurity>0</DocSecurity>
  <Lines>4083</Lines>
  <Paragraphs>2703</Paragraphs>
  <ScaleCrop>false</ScaleCrop>
  <Company>FSU</Company>
  <LinksUpToDate>false</LinksUpToDate>
  <CharactersWithSpaces>59484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Kistner</dc:creator>
  <cp:keywords/>
  <dc:description/>
  <cp:lastModifiedBy>Tim Stover</cp:lastModifiedBy>
  <cp:revision>7</cp:revision>
  <cp:lastPrinted>2022-04-12T14:02:00Z</cp:lastPrinted>
  <dcterms:created xsi:type="dcterms:W3CDTF">2025-03-24T17:36:00Z</dcterms:created>
  <dcterms:modified xsi:type="dcterms:W3CDTF">2025-12-09T17:46:00Z</dcterms:modified>
</cp:coreProperties>
</file>